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FCED4" w14:textId="7971347C" w:rsidR="00C9356E" w:rsidRDefault="003C4C83" w:rsidP="00C617C7">
      <w:pPr>
        <w:pStyle w:val="Heading1"/>
        <w:rPr>
          <w:rFonts w:ascii="Arial" w:hAnsi="Arial" w:cs="Arial"/>
          <w:sz w:val="20"/>
        </w:rPr>
      </w:pPr>
      <w:bookmarkStart w:id="0" w:name="_Ref401308423"/>
      <w:r>
        <w:rPr>
          <w:rFonts w:ascii="Arial" w:hAnsi="Arial" w:cs="Arial"/>
          <w:sz w:val="20"/>
        </w:rPr>
        <w:t>10</w:t>
      </w:r>
      <w:r w:rsidR="00403B71">
        <w:rPr>
          <w:rFonts w:ascii="Arial" w:hAnsi="Arial" w:cs="Arial"/>
          <w:sz w:val="20"/>
        </w:rPr>
        <w:t xml:space="preserve">. </w:t>
      </w:r>
      <w:bookmarkEnd w:id="0"/>
      <w:r>
        <w:rPr>
          <w:rFonts w:ascii="Arial" w:hAnsi="Arial" w:cs="Arial"/>
          <w:sz w:val="20"/>
        </w:rPr>
        <w:t>DTU’s strategi 2026-31</w:t>
      </w:r>
      <w:r w:rsidR="003612C3">
        <w:rPr>
          <w:rFonts w:ascii="Arial" w:hAnsi="Arial" w:cs="Arial"/>
          <w:sz w:val="20"/>
        </w:rPr>
        <w:t xml:space="preserve"> </w:t>
      </w:r>
    </w:p>
    <w:p w14:paraId="7E30FC1C" w14:textId="77777777" w:rsidR="00C617C7" w:rsidRPr="00C617C7" w:rsidRDefault="00C617C7" w:rsidP="00C617C7"/>
    <w:p w14:paraId="034E9993" w14:textId="77777777" w:rsidR="00C9356E" w:rsidRPr="00341ACB" w:rsidRDefault="00C9356E" w:rsidP="00637D1A">
      <w:pPr>
        <w:spacing w:line="288" w:lineRule="auto"/>
        <w:rPr>
          <w:rFonts w:ascii="Arial" w:hAnsi="Arial"/>
          <w:u w:val="single"/>
        </w:rPr>
      </w:pPr>
      <w:r w:rsidRPr="00341ACB">
        <w:rPr>
          <w:rFonts w:ascii="Arial" w:hAnsi="Arial"/>
          <w:u w:val="single"/>
        </w:rPr>
        <w:t>Indstilling</w:t>
      </w:r>
    </w:p>
    <w:p w14:paraId="14919A12" w14:textId="661DB269" w:rsidR="00555828" w:rsidRDefault="00555828" w:rsidP="003612C3">
      <w:pPr>
        <w:spacing w:line="288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Det indstilles, at bestyrelsen drøfter </w:t>
      </w:r>
      <w:r w:rsidR="007354C8">
        <w:rPr>
          <w:rFonts w:ascii="Arial" w:hAnsi="Arial"/>
        </w:rPr>
        <w:t xml:space="preserve">udfordringsbilledet, </w:t>
      </w:r>
      <w:r>
        <w:rPr>
          <w:rFonts w:ascii="Arial" w:hAnsi="Arial"/>
        </w:rPr>
        <w:t xml:space="preserve">strategiske ambitioner </w:t>
      </w:r>
      <w:r w:rsidR="007354C8">
        <w:rPr>
          <w:rFonts w:ascii="Arial" w:hAnsi="Arial"/>
        </w:rPr>
        <w:t>og mulighedsrum samt</w:t>
      </w:r>
      <w:r>
        <w:rPr>
          <w:rFonts w:ascii="Arial" w:hAnsi="Arial"/>
        </w:rPr>
        <w:t xml:space="preserve"> at bestyrelsen i drøftelsen inddrager bidrag</w:t>
      </w:r>
      <w:r w:rsidR="0046022B">
        <w:rPr>
          <w:rFonts w:ascii="Arial" w:hAnsi="Arial"/>
        </w:rPr>
        <w:t>ene</w:t>
      </w:r>
      <w:r>
        <w:rPr>
          <w:rFonts w:ascii="Arial" w:hAnsi="Arial"/>
        </w:rPr>
        <w:t xml:space="preserve"> fra de koll</w:t>
      </w:r>
      <w:r w:rsidR="0046022B">
        <w:rPr>
          <w:rFonts w:ascii="Arial" w:hAnsi="Arial"/>
        </w:rPr>
        <w:t>e</w:t>
      </w:r>
      <w:r>
        <w:rPr>
          <w:rFonts w:ascii="Arial" w:hAnsi="Arial"/>
        </w:rPr>
        <w:t>giale organer, ekste</w:t>
      </w:r>
      <w:r w:rsidR="0046022B">
        <w:rPr>
          <w:rFonts w:ascii="Arial" w:hAnsi="Arial"/>
        </w:rPr>
        <w:t>r</w:t>
      </w:r>
      <w:r>
        <w:rPr>
          <w:rFonts w:ascii="Arial" w:hAnsi="Arial"/>
        </w:rPr>
        <w:t>ne interessenter, samt øvrigt vedlagte input, som bestyrelsen har efters</w:t>
      </w:r>
      <w:r w:rsidR="0046022B">
        <w:rPr>
          <w:rFonts w:ascii="Arial" w:hAnsi="Arial"/>
        </w:rPr>
        <w:t>p</w:t>
      </w:r>
      <w:r>
        <w:rPr>
          <w:rFonts w:ascii="Arial" w:hAnsi="Arial"/>
        </w:rPr>
        <w:t xml:space="preserve">urgt.  </w:t>
      </w:r>
    </w:p>
    <w:p w14:paraId="7385692B" w14:textId="77777777" w:rsidR="00555828" w:rsidRDefault="00555828" w:rsidP="003612C3">
      <w:pPr>
        <w:spacing w:line="288" w:lineRule="auto"/>
        <w:jc w:val="both"/>
        <w:rPr>
          <w:rFonts w:ascii="Arial" w:hAnsi="Arial"/>
        </w:rPr>
      </w:pPr>
    </w:p>
    <w:p w14:paraId="1C431841" w14:textId="4BB85BC3" w:rsidR="00B84A8C" w:rsidRPr="00B84A8C" w:rsidRDefault="00B84A8C" w:rsidP="00B84A8C">
      <w:pPr>
        <w:spacing w:line="288" w:lineRule="auto"/>
        <w:jc w:val="both"/>
        <w:rPr>
          <w:rFonts w:ascii="Arial" w:hAnsi="Arial"/>
        </w:rPr>
      </w:pPr>
      <w:r w:rsidRPr="00B84A8C">
        <w:rPr>
          <w:rFonts w:ascii="Arial" w:hAnsi="Arial"/>
        </w:rPr>
        <w:t>Formål med drøftelsen</w:t>
      </w:r>
      <w:r>
        <w:rPr>
          <w:rFonts w:ascii="Arial" w:hAnsi="Arial"/>
        </w:rPr>
        <w:t xml:space="preserve"> er, at b</w:t>
      </w:r>
      <w:r w:rsidRPr="00B84A8C">
        <w:rPr>
          <w:rFonts w:ascii="Arial" w:hAnsi="Arial"/>
        </w:rPr>
        <w:t xml:space="preserve">estyrelsen </w:t>
      </w:r>
      <w:r>
        <w:rPr>
          <w:rFonts w:ascii="Arial" w:hAnsi="Arial"/>
        </w:rPr>
        <w:t xml:space="preserve">kan pege på </w:t>
      </w:r>
      <w:r w:rsidR="00F62D37">
        <w:rPr>
          <w:rFonts w:ascii="Arial" w:hAnsi="Arial"/>
        </w:rPr>
        <w:t xml:space="preserve">de </w:t>
      </w:r>
      <w:r>
        <w:rPr>
          <w:rFonts w:ascii="Arial" w:hAnsi="Arial"/>
        </w:rPr>
        <w:t>vigtigste strategiske ambitioner</w:t>
      </w:r>
      <w:r w:rsidRPr="00B84A8C">
        <w:rPr>
          <w:rFonts w:ascii="Arial" w:hAnsi="Arial"/>
        </w:rPr>
        <w:t xml:space="preserve"> </w:t>
      </w:r>
      <w:r>
        <w:rPr>
          <w:rFonts w:ascii="Arial" w:hAnsi="Arial"/>
        </w:rPr>
        <w:t>og dermed</w:t>
      </w:r>
      <w:r w:rsidRPr="00B84A8C">
        <w:rPr>
          <w:rFonts w:ascii="Arial" w:hAnsi="Arial"/>
        </w:rPr>
        <w:t xml:space="preserve"> tegne strukturen for indholdet i </w:t>
      </w:r>
      <w:r w:rsidR="007354C8">
        <w:rPr>
          <w:rFonts w:ascii="Arial" w:hAnsi="Arial"/>
        </w:rPr>
        <w:t>DTU’s</w:t>
      </w:r>
      <w:r w:rsidRPr="00B84A8C">
        <w:rPr>
          <w:rFonts w:ascii="Arial" w:hAnsi="Arial"/>
        </w:rPr>
        <w:t xml:space="preserve"> kommende strategi 2026-2031.</w:t>
      </w:r>
    </w:p>
    <w:p w14:paraId="59BD4599" w14:textId="77777777" w:rsidR="00A45A05" w:rsidRDefault="00A45A05" w:rsidP="0060645C">
      <w:pPr>
        <w:spacing w:line="288" w:lineRule="auto"/>
        <w:rPr>
          <w:rFonts w:ascii="Arial" w:hAnsi="Arial"/>
          <w:u w:val="single"/>
        </w:rPr>
      </w:pPr>
    </w:p>
    <w:p w14:paraId="4D23EEAD" w14:textId="77777777" w:rsidR="00D23032" w:rsidRPr="00341ACB" w:rsidRDefault="00D23032" w:rsidP="0060645C">
      <w:pPr>
        <w:spacing w:line="288" w:lineRule="auto"/>
        <w:rPr>
          <w:rFonts w:ascii="Arial" w:hAnsi="Arial"/>
          <w:u w:val="single"/>
        </w:rPr>
      </w:pPr>
      <w:r w:rsidRPr="00341ACB">
        <w:rPr>
          <w:rFonts w:ascii="Arial" w:hAnsi="Arial"/>
          <w:u w:val="single"/>
        </w:rPr>
        <w:t>Sagsfremstilling</w:t>
      </w:r>
    </w:p>
    <w:p w14:paraId="691581CE" w14:textId="1BA34DD2" w:rsidR="0046022B" w:rsidRPr="0046022B" w:rsidRDefault="0046022B" w:rsidP="006C379D">
      <w:pPr>
        <w:spacing w:line="288" w:lineRule="auto"/>
        <w:jc w:val="both"/>
        <w:rPr>
          <w:rFonts w:ascii="Arial" w:hAnsi="Arial" w:cs="Arial"/>
          <w:i/>
          <w:iCs/>
        </w:rPr>
      </w:pPr>
      <w:r w:rsidRPr="0046022B">
        <w:rPr>
          <w:rFonts w:ascii="Arial" w:hAnsi="Arial" w:cs="Arial"/>
          <w:i/>
          <w:iCs/>
        </w:rPr>
        <w:t>Opsamling på direktørkredsseminar og bestyrelsesmøde d. 1. april 2025</w:t>
      </w:r>
    </w:p>
    <w:p w14:paraId="21AE8690" w14:textId="4E5D370B" w:rsidR="00CF4174" w:rsidRDefault="006C379D" w:rsidP="006C379D">
      <w:pPr>
        <w:spacing w:line="288" w:lineRule="auto"/>
        <w:jc w:val="both"/>
        <w:rPr>
          <w:rFonts w:ascii="Arial" w:hAnsi="Arial" w:cs="Arial"/>
        </w:rPr>
      </w:pPr>
      <w:r w:rsidRPr="006C379D">
        <w:rPr>
          <w:rFonts w:ascii="Arial" w:hAnsi="Arial" w:cs="Arial"/>
        </w:rPr>
        <w:t xml:space="preserve">Efter de strategiske drøftelser i de organisatoriske enheder (institutter, centre og administrative afdelinger), i direktørkredsen og på seneste bestyrelsesmøde </w:t>
      </w:r>
      <w:r>
        <w:rPr>
          <w:rFonts w:ascii="Arial" w:hAnsi="Arial" w:cs="Arial"/>
        </w:rPr>
        <w:t xml:space="preserve">d. 1. april 2025 </w:t>
      </w:r>
      <w:r w:rsidR="007A245D">
        <w:rPr>
          <w:rFonts w:ascii="Arial" w:hAnsi="Arial" w:cs="Arial"/>
        </w:rPr>
        <w:t>er der blevet</w:t>
      </w:r>
      <w:r w:rsidRPr="006C379D">
        <w:rPr>
          <w:rFonts w:ascii="Arial" w:hAnsi="Arial" w:cs="Arial"/>
        </w:rPr>
        <w:t xml:space="preserve"> opsummeret og identificeret seks overordnede strategiske ambitioner med en række tilhørende og underliggende retninger</w:t>
      </w:r>
      <w:r w:rsidR="007A245D">
        <w:rPr>
          <w:rFonts w:ascii="Arial" w:hAnsi="Arial" w:cs="Arial"/>
        </w:rPr>
        <w:t xml:space="preserve"> (se bilag 1)</w:t>
      </w:r>
      <w:r w:rsidRPr="006C379D">
        <w:rPr>
          <w:rFonts w:ascii="Arial" w:hAnsi="Arial" w:cs="Arial"/>
        </w:rPr>
        <w:t xml:space="preserve">. Ambitionerne overlapper i høj grad med hinanden, og flere af de underliggende retninger kan placeres under forskellige strategiske ambitioner. </w:t>
      </w:r>
      <w:r>
        <w:rPr>
          <w:rFonts w:ascii="Arial" w:hAnsi="Arial" w:cs="Arial"/>
        </w:rPr>
        <w:t>I udgangspunkt har o</w:t>
      </w:r>
      <w:r w:rsidRPr="006C379D">
        <w:rPr>
          <w:rFonts w:ascii="Arial" w:hAnsi="Arial" w:cs="Arial"/>
        </w:rPr>
        <w:t>psummeringen i de seks ambitioner</w:t>
      </w:r>
      <w:r>
        <w:rPr>
          <w:rFonts w:ascii="Arial" w:hAnsi="Arial" w:cs="Arial"/>
        </w:rPr>
        <w:t xml:space="preserve"> </w:t>
      </w:r>
      <w:r w:rsidRPr="006C379D">
        <w:rPr>
          <w:rFonts w:ascii="Arial" w:hAnsi="Arial" w:cs="Arial"/>
        </w:rPr>
        <w:t>tjen</w:t>
      </w:r>
      <w:r>
        <w:rPr>
          <w:rFonts w:ascii="Arial" w:hAnsi="Arial" w:cs="Arial"/>
        </w:rPr>
        <w:t>t</w:t>
      </w:r>
      <w:r w:rsidRPr="006C379D">
        <w:rPr>
          <w:rFonts w:ascii="Arial" w:hAnsi="Arial" w:cs="Arial"/>
        </w:rPr>
        <w:t xml:space="preserve"> det formål at lette og målrette det videre arbejde med strategien, så de kollegiale organer og de eksterne stakeholders ikke </w:t>
      </w:r>
      <w:r>
        <w:rPr>
          <w:rFonts w:ascii="Arial" w:hAnsi="Arial" w:cs="Arial"/>
        </w:rPr>
        <w:t xml:space="preserve">skulle </w:t>
      </w:r>
      <w:r w:rsidRPr="006C379D">
        <w:rPr>
          <w:rFonts w:ascii="Arial" w:hAnsi="Arial" w:cs="Arial"/>
        </w:rPr>
        <w:t>forholde sig til alle udsagn</w:t>
      </w:r>
      <w:r w:rsidR="008752B3">
        <w:rPr>
          <w:rFonts w:ascii="Arial" w:hAnsi="Arial" w:cs="Arial"/>
        </w:rPr>
        <w:t xml:space="preserve"> og</w:t>
      </w:r>
      <w:r w:rsidRPr="006C379D">
        <w:rPr>
          <w:rFonts w:ascii="Arial" w:hAnsi="Arial" w:cs="Arial"/>
        </w:rPr>
        <w:t xml:space="preserve"> input, men bidrage kvalificeret</w:t>
      </w:r>
      <w:r w:rsidR="008752B3">
        <w:rPr>
          <w:rFonts w:ascii="Arial" w:hAnsi="Arial" w:cs="Arial"/>
        </w:rPr>
        <w:t xml:space="preserve">, </w:t>
      </w:r>
      <w:r w:rsidRPr="006C379D">
        <w:rPr>
          <w:rFonts w:ascii="Arial" w:hAnsi="Arial" w:cs="Arial"/>
        </w:rPr>
        <w:t xml:space="preserve">konkret, </w:t>
      </w:r>
      <w:r w:rsidR="008752B3">
        <w:rPr>
          <w:rFonts w:ascii="Arial" w:hAnsi="Arial" w:cs="Arial"/>
        </w:rPr>
        <w:t xml:space="preserve">og </w:t>
      </w:r>
      <w:r w:rsidRPr="006C379D">
        <w:rPr>
          <w:rFonts w:ascii="Arial" w:hAnsi="Arial" w:cs="Arial"/>
        </w:rPr>
        <w:t>målrettet ud fra deres kompetence</w:t>
      </w:r>
      <w:r w:rsidR="007A245D">
        <w:rPr>
          <w:rFonts w:ascii="Arial" w:hAnsi="Arial" w:cs="Arial"/>
        </w:rPr>
        <w:t>,</w:t>
      </w:r>
      <w:r w:rsidRPr="006C379D">
        <w:rPr>
          <w:rFonts w:ascii="Arial" w:hAnsi="Arial" w:cs="Arial"/>
        </w:rPr>
        <w:t xml:space="preserve"> </w:t>
      </w:r>
      <w:r w:rsidR="008752B3">
        <w:rPr>
          <w:rFonts w:ascii="Arial" w:hAnsi="Arial" w:cs="Arial"/>
        </w:rPr>
        <w:t>samt</w:t>
      </w:r>
      <w:r w:rsidRPr="006C379D">
        <w:rPr>
          <w:rFonts w:ascii="Arial" w:hAnsi="Arial" w:cs="Arial"/>
        </w:rPr>
        <w:t xml:space="preserve"> adressere de spørgsmål, som bestyrelsen </w:t>
      </w:r>
      <w:r>
        <w:rPr>
          <w:rFonts w:ascii="Arial" w:hAnsi="Arial" w:cs="Arial"/>
        </w:rPr>
        <w:t xml:space="preserve">har </w:t>
      </w:r>
      <w:r w:rsidRPr="006C379D">
        <w:rPr>
          <w:rFonts w:ascii="Arial" w:hAnsi="Arial" w:cs="Arial"/>
        </w:rPr>
        <w:t>ønske</w:t>
      </w:r>
      <w:r>
        <w:rPr>
          <w:rFonts w:ascii="Arial" w:hAnsi="Arial" w:cs="Arial"/>
        </w:rPr>
        <w:t>t</w:t>
      </w:r>
      <w:r w:rsidRPr="006C379D">
        <w:rPr>
          <w:rFonts w:ascii="Arial" w:hAnsi="Arial" w:cs="Arial"/>
        </w:rPr>
        <w:t xml:space="preserve"> belyst</w:t>
      </w:r>
      <w:r>
        <w:rPr>
          <w:rFonts w:ascii="Arial" w:hAnsi="Arial" w:cs="Arial"/>
        </w:rPr>
        <w:t>.</w:t>
      </w:r>
    </w:p>
    <w:p w14:paraId="2169FA33" w14:textId="77777777" w:rsidR="006C379D" w:rsidRDefault="006C379D" w:rsidP="006C379D">
      <w:pPr>
        <w:spacing w:line="288" w:lineRule="auto"/>
        <w:jc w:val="both"/>
        <w:rPr>
          <w:rFonts w:ascii="Arial" w:hAnsi="Arial"/>
          <w:u w:val="single"/>
        </w:rPr>
      </w:pPr>
    </w:p>
    <w:p w14:paraId="62AD2A2E" w14:textId="0934B272" w:rsidR="0046022B" w:rsidRPr="0046022B" w:rsidRDefault="0046022B" w:rsidP="006C379D">
      <w:pPr>
        <w:spacing w:line="288" w:lineRule="auto"/>
        <w:jc w:val="both"/>
        <w:rPr>
          <w:rFonts w:ascii="Arial" w:hAnsi="Arial"/>
          <w:i/>
          <w:iCs/>
        </w:rPr>
      </w:pPr>
      <w:r w:rsidRPr="0046022B">
        <w:rPr>
          <w:rFonts w:ascii="Arial" w:hAnsi="Arial"/>
          <w:i/>
          <w:iCs/>
        </w:rPr>
        <w:t>Input fra kollegiale organer</w:t>
      </w:r>
    </w:p>
    <w:p w14:paraId="19F8231B" w14:textId="6D0EF04D" w:rsidR="006C379D" w:rsidRDefault="006C379D" w:rsidP="006C379D">
      <w:pPr>
        <w:spacing w:line="288" w:lineRule="auto"/>
        <w:jc w:val="both"/>
        <w:rPr>
          <w:rFonts w:ascii="Arial" w:hAnsi="Arial"/>
        </w:rPr>
      </w:pPr>
      <w:r w:rsidRPr="006C379D">
        <w:rPr>
          <w:rFonts w:ascii="Arial" w:hAnsi="Arial"/>
        </w:rPr>
        <w:t>De kollegiale organer er alle blevet bedt om at forholde sig til de seks ambitioner og komme med input til udfordringer og muligheder. Derudover er de, med afsæt i deres kompetence/ansvarsområde, blevet bedt om at forholde sig til specifikke spørgsmål, vedrørende f.eks. trivsel, excellence, innovation, partnerskaber, mv.</w:t>
      </w:r>
      <w:r w:rsidR="0046022B">
        <w:rPr>
          <w:rFonts w:ascii="Arial" w:hAnsi="Arial"/>
        </w:rPr>
        <w:t>, som bestyrelsen ønskede afdækket.</w:t>
      </w:r>
      <w:r w:rsidRPr="006C379D">
        <w:rPr>
          <w:rFonts w:ascii="Arial" w:hAnsi="Arial"/>
        </w:rPr>
        <w:t xml:space="preserve"> Akademisk Råd, CUU og DUU og eksterne stakeholders (9 </w:t>
      </w:r>
      <w:proofErr w:type="spellStart"/>
      <w:r w:rsidRPr="006C379D">
        <w:rPr>
          <w:rFonts w:ascii="Arial" w:hAnsi="Arial"/>
        </w:rPr>
        <w:t>Advisory</w:t>
      </w:r>
      <w:proofErr w:type="spellEnd"/>
      <w:r w:rsidRPr="006C379D">
        <w:rPr>
          <w:rFonts w:ascii="Arial" w:hAnsi="Arial"/>
        </w:rPr>
        <w:t xml:space="preserve"> Boards, Aftagerpanelet og Repræsentantskabet) samt studenterorganisationen PF og Ph.d.-foreningen har alle afholdt møde og fremsendt input til strategiprocessen</w:t>
      </w:r>
      <w:r w:rsidR="0046022B">
        <w:rPr>
          <w:rFonts w:ascii="Arial" w:hAnsi="Arial"/>
        </w:rPr>
        <w:t xml:space="preserve"> (se bilag 4 og 5)</w:t>
      </w:r>
      <w:r w:rsidRPr="006C379D">
        <w:rPr>
          <w:rFonts w:ascii="Arial" w:hAnsi="Arial"/>
        </w:rPr>
        <w:t xml:space="preserve">. </w:t>
      </w:r>
      <w:r w:rsidR="0046022B">
        <w:rPr>
          <w:rFonts w:ascii="Arial" w:hAnsi="Arial"/>
        </w:rPr>
        <w:t>På tidspunktet for udarbejdelsen af sagsfremstillingen har HSU og KAMU ikke afholdt møde.</w:t>
      </w:r>
    </w:p>
    <w:p w14:paraId="20F7CBC3" w14:textId="77777777" w:rsidR="006C379D" w:rsidRDefault="006C379D" w:rsidP="006C379D">
      <w:pPr>
        <w:spacing w:line="288" w:lineRule="auto"/>
        <w:jc w:val="both"/>
        <w:rPr>
          <w:rFonts w:ascii="Arial" w:hAnsi="Arial"/>
        </w:rPr>
      </w:pPr>
    </w:p>
    <w:p w14:paraId="579D7383" w14:textId="110BF049" w:rsidR="0046022B" w:rsidRPr="0046022B" w:rsidRDefault="0046022B" w:rsidP="006C379D">
      <w:pPr>
        <w:spacing w:line="288" w:lineRule="auto"/>
        <w:jc w:val="both"/>
        <w:rPr>
          <w:rFonts w:ascii="Arial" w:hAnsi="Arial"/>
          <w:i/>
          <w:iCs/>
        </w:rPr>
      </w:pPr>
      <w:r w:rsidRPr="0046022B">
        <w:rPr>
          <w:rFonts w:ascii="Arial" w:hAnsi="Arial"/>
          <w:i/>
          <w:iCs/>
        </w:rPr>
        <w:t>Direktionens strategiske ambitioner</w:t>
      </w:r>
    </w:p>
    <w:p w14:paraId="411108EF" w14:textId="7FAD8187" w:rsidR="006C379D" w:rsidRDefault="007A245D" w:rsidP="006C379D">
      <w:pPr>
        <w:spacing w:line="288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På bestyrelsesmødet i april blev der efterspurgt forslag til ambitioner i den nye strategi. Direktionen har derfor set på tværs af de mange input, der er kommet i processen frem til nu, og på den baggrund </w:t>
      </w:r>
      <w:r w:rsidR="006C379D" w:rsidRPr="006C379D">
        <w:rPr>
          <w:rFonts w:ascii="Arial" w:hAnsi="Arial"/>
        </w:rPr>
        <w:t>udformet syv strategiske ambitioner, som indspil til bestyrelsesmøde</w:t>
      </w:r>
      <w:r w:rsidR="006C379D">
        <w:rPr>
          <w:rFonts w:ascii="Arial" w:hAnsi="Arial"/>
        </w:rPr>
        <w:t>t</w:t>
      </w:r>
      <w:r w:rsidR="0046022B">
        <w:rPr>
          <w:rFonts w:ascii="Arial" w:hAnsi="Arial"/>
        </w:rPr>
        <w:t xml:space="preserve"> (se bilag 2)</w:t>
      </w:r>
      <w:r w:rsidR="006C379D" w:rsidRPr="006C379D">
        <w:rPr>
          <w:rFonts w:ascii="Arial" w:hAnsi="Arial"/>
        </w:rPr>
        <w:t xml:space="preserve">. Hver ambition er suppleret med en mini SWOT-analyse, så der tegnes et billede af styrker, svagheder, muligheder og trusler, der kan bidrage til at nuancere bestyrelsens drøftelser og tegne et billede af, </w:t>
      </w:r>
      <w:r>
        <w:rPr>
          <w:rFonts w:ascii="Arial" w:hAnsi="Arial"/>
        </w:rPr>
        <w:t>nogle af de</w:t>
      </w:r>
      <w:r w:rsidRPr="006C379D">
        <w:rPr>
          <w:rFonts w:ascii="Arial" w:hAnsi="Arial"/>
        </w:rPr>
        <w:t xml:space="preserve"> </w:t>
      </w:r>
      <w:r w:rsidR="006C379D" w:rsidRPr="006C379D">
        <w:rPr>
          <w:rFonts w:ascii="Arial" w:hAnsi="Arial"/>
        </w:rPr>
        <w:t xml:space="preserve">forandringer ambitionerne kræver, hvis de </w:t>
      </w:r>
      <w:r w:rsidR="006C379D">
        <w:rPr>
          <w:rFonts w:ascii="Arial" w:hAnsi="Arial"/>
        </w:rPr>
        <w:t>skal</w:t>
      </w:r>
      <w:r w:rsidR="006C379D" w:rsidRPr="006C379D">
        <w:rPr>
          <w:rFonts w:ascii="Arial" w:hAnsi="Arial"/>
        </w:rPr>
        <w:t xml:space="preserve"> </w:t>
      </w:r>
      <w:r>
        <w:rPr>
          <w:rFonts w:ascii="Arial" w:hAnsi="Arial"/>
        </w:rPr>
        <w:t xml:space="preserve">kunne </w:t>
      </w:r>
      <w:r w:rsidR="006C379D" w:rsidRPr="006C379D">
        <w:rPr>
          <w:rFonts w:ascii="Arial" w:hAnsi="Arial"/>
        </w:rPr>
        <w:t>indfries</w:t>
      </w:r>
      <w:r w:rsidR="006C379D">
        <w:rPr>
          <w:rFonts w:ascii="Arial" w:hAnsi="Arial"/>
        </w:rPr>
        <w:t xml:space="preserve">. </w:t>
      </w:r>
    </w:p>
    <w:p w14:paraId="4A8F6A25" w14:textId="7714718C" w:rsidR="006C379D" w:rsidRPr="0046022B" w:rsidRDefault="0046022B" w:rsidP="00F62D37">
      <w:pPr>
        <w:spacing w:line="288" w:lineRule="auto"/>
        <w:jc w:val="both"/>
        <w:rPr>
          <w:rFonts w:ascii="Arial" w:hAnsi="Arial"/>
          <w:i/>
          <w:iCs/>
        </w:rPr>
      </w:pPr>
      <w:r w:rsidRPr="0046022B">
        <w:rPr>
          <w:rFonts w:ascii="Arial" w:hAnsi="Arial"/>
          <w:i/>
          <w:iCs/>
        </w:rPr>
        <w:t>PESTEL-analyse</w:t>
      </w:r>
    </w:p>
    <w:p w14:paraId="5D461E04" w14:textId="431DAD1D" w:rsidR="006C379D" w:rsidRDefault="00333FA0" w:rsidP="00F62D37">
      <w:pPr>
        <w:spacing w:line="288" w:lineRule="auto"/>
        <w:jc w:val="both"/>
        <w:rPr>
          <w:rFonts w:ascii="Arial" w:hAnsi="Arial"/>
        </w:rPr>
      </w:pPr>
      <w:r>
        <w:rPr>
          <w:rFonts w:ascii="Arial" w:hAnsi="Arial"/>
        </w:rPr>
        <w:t>Derudover</w:t>
      </w:r>
      <w:r w:rsidR="006C379D">
        <w:rPr>
          <w:rFonts w:ascii="Arial" w:hAnsi="Arial"/>
        </w:rPr>
        <w:t xml:space="preserve"> har </w:t>
      </w:r>
      <w:r w:rsidR="006C379D" w:rsidRPr="006C379D">
        <w:rPr>
          <w:rFonts w:ascii="Arial" w:hAnsi="Arial"/>
        </w:rPr>
        <w:t>Implement Consulting udarbejde</w:t>
      </w:r>
      <w:r w:rsidR="006C379D">
        <w:rPr>
          <w:rFonts w:ascii="Arial" w:hAnsi="Arial"/>
        </w:rPr>
        <w:t>t</w:t>
      </w:r>
      <w:r w:rsidR="006C379D" w:rsidRPr="006C379D">
        <w:rPr>
          <w:rFonts w:ascii="Arial" w:hAnsi="Arial"/>
        </w:rPr>
        <w:t xml:space="preserve"> en PESTEL-analyse, der identificerer og giver et overblik over eksterne faktorer, der kan påvirke DTU; </w:t>
      </w:r>
      <w:proofErr w:type="spellStart"/>
      <w:r w:rsidR="006C379D" w:rsidRPr="006C379D">
        <w:rPr>
          <w:rFonts w:ascii="Arial" w:hAnsi="Arial"/>
        </w:rPr>
        <w:t>Political</w:t>
      </w:r>
      <w:proofErr w:type="spellEnd"/>
      <w:r w:rsidR="006C379D" w:rsidRPr="006C379D">
        <w:rPr>
          <w:rFonts w:ascii="Arial" w:hAnsi="Arial"/>
        </w:rPr>
        <w:t xml:space="preserve"> (politiske forhold), </w:t>
      </w:r>
      <w:proofErr w:type="spellStart"/>
      <w:r w:rsidR="006C379D" w:rsidRPr="006C379D">
        <w:rPr>
          <w:rFonts w:ascii="Arial" w:hAnsi="Arial"/>
        </w:rPr>
        <w:t>Economic</w:t>
      </w:r>
      <w:proofErr w:type="spellEnd"/>
      <w:r w:rsidR="006C379D" w:rsidRPr="006C379D">
        <w:rPr>
          <w:rFonts w:ascii="Arial" w:hAnsi="Arial"/>
        </w:rPr>
        <w:t xml:space="preserve"> (økonomiske forhold), Social (sociale forhold), </w:t>
      </w:r>
      <w:proofErr w:type="spellStart"/>
      <w:r w:rsidR="006C379D" w:rsidRPr="006C379D">
        <w:rPr>
          <w:rFonts w:ascii="Arial" w:hAnsi="Arial"/>
        </w:rPr>
        <w:t>Technological</w:t>
      </w:r>
      <w:proofErr w:type="spellEnd"/>
      <w:r w:rsidR="006C379D" w:rsidRPr="006C379D">
        <w:rPr>
          <w:rFonts w:ascii="Arial" w:hAnsi="Arial"/>
        </w:rPr>
        <w:t xml:space="preserve"> (tekniske forhold), </w:t>
      </w:r>
      <w:proofErr w:type="spellStart"/>
      <w:r w:rsidR="006C379D" w:rsidRPr="006C379D">
        <w:rPr>
          <w:rFonts w:ascii="Arial" w:hAnsi="Arial"/>
        </w:rPr>
        <w:t>Environmental</w:t>
      </w:r>
      <w:proofErr w:type="spellEnd"/>
      <w:r w:rsidR="006C379D" w:rsidRPr="006C379D">
        <w:rPr>
          <w:rFonts w:ascii="Arial" w:hAnsi="Arial"/>
        </w:rPr>
        <w:t xml:space="preserve"> (miljøforhold) og Legal (juridiske forhold). </w:t>
      </w:r>
      <w:r w:rsidR="00B9686B">
        <w:rPr>
          <w:rFonts w:ascii="Arial" w:hAnsi="Arial"/>
        </w:rPr>
        <w:t>Formålet er at belyse, hvilken virkelighed DTU’s kommende strategi skal passe ind i</w:t>
      </w:r>
      <w:r w:rsidR="0046022B">
        <w:rPr>
          <w:rFonts w:ascii="Arial" w:hAnsi="Arial"/>
        </w:rPr>
        <w:t xml:space="preserve"> (se bilag 3)</w:t>
      </w:r>
      <w:r w:rsidR="00B9686B">
        <w:rPr>
          <w:rFonts w:ascii="Arial" w:hAnsi="Arial"/>
        </w:rPr>
        <w:t xml:space="preserve">. </w:t>
      </w:r>
    </w:p>
    <w:p w14:paraId="2CEB6EFA" w14:textId="77777777" w:rsidR="006C379D" w:rsidRDefault="006C379D" w:rsidP="00F62D37">
      <w:pPr>
        <w:spacing w:line="288" w:lineRule="auto"/>
        <w:jc w:val="both"/>
        <w:rPr>
          <w:rFonts w:ascii="Arial" w:hAnsi="Arial"/>
        </w:rPr>
      </w:pPr>
    </w:p>
    <w:p w14:paraId="7CAE44DC" w14:textId="7BC04C53" w:rsidR="00816D9E" w:rsidRPr="00816D9E" w:rsidRDefault="00816D9E" w:rsidP="00F62D37">
      <w:pPr>
        <w:spacing w:line="288" w:lineRule="auto"/>
        <w:jc w:val="both"/>
        <w:rPr>
          <w:rFonts w:ascii="Arial" w:hAnsi="Arial"/>
          <w:i/>
          <w:iCs/>
        </w:rPr>
      </w:pPr>
      <w:proofErr w:type="spellStart"/>
      <w:r w:rsidRPr="00816D9E">
        <w:rPr>
          <w:rFonts w:ascii="Arial" w:hAnsi="Arial"/>
          <w:i/>
          <w:iCs/>
        </w:rPr>
        <w:t>EuroTech</w:t>
      </w:r>
      <w:proofErr w:type="spellEnd"/>
      <w:r w:rsidRPr="00816D9E">
        <w:rPr>
          <w:rFonts w:ascii="Arial" w:hAnsi="Arial"/>
          <w:i/>
          <w:iCs/>
        </w:rPr>
        <w:t xml:space="preserve">-alliancens strategier samt DTU’s og alliancepartnernes virksomhedssamarbejder </w:t>
      </w:r>
    </w:p>
    <w:p w14:paraId="55AADD30" w14:textId="262A85A2" w:rsidR="006C379D" w:rsidRPr="00333FA0" w:rsidRDefault="00333FA0" w:rsidP="00F62D37">
      <w:pPr>
        <w:spacing w:line="288" w:lineRule="auto"/>
        <w:jc w:val="both"/>
        <w:rPr>
          <w:rFonts w:ascii="Arial" w:hAnsi="Arial"/>
        </w:rPr>
      </w:pPr>
      <w:r w:rsidRPr="00333FA0">
        <w:rPr>
          <w:rFonts w:ascii="Arial" w:hAnsi="Arial"/>
        </w:rPr>
        <w:t xml:space="preserve">For at nuancere de strategiske drøftelser yderligere er der udarbejdet </w:t>
      </w:r>
      <w:r w:rsidR="00694AE8">
        <w:rPr>
          <w:rFonts w:ascii="Arial" w:hAnsi="Arial"/>
        </w:rPr>
        <w:t xml:space="preserve">dels </w:t>
      </w:r>
      <w:r w:rsidRPr="00333FA0">
        <w:rPr>
          <w:rFonts w:ascii="Arial" w:hAnsi="Arial"/>
        </w:rPr>
        <w:t>en oversigt over Euro-Tech-partnernes strategier</w:t>
      </w:r>
      <w:r w:rsidR="0046022B">
        <w:rPr>
          <w:rFonts w:ascii="Arial" w:hAnsi="Arial"/>
        </w:rPr>
        <w:t xml:space="preserve"> (se bilag 6)</w:t>
      </w:r>
      <w:r>
        <w:rPr>
          <w:rFonts w:ascii="Arial" w:hAnsi="Arial"/>
        </w:rPr>
        <w:t xml:space="preserve">, der kan synliggøre, hvor DTU evt. kan differentiere sig i forhold til de </w:t>
      </w:r>
      <w:r>
        <w:rPr>
          <w:rFonts w:ascii="Arial" w:hAnsi="Arial"/>
        </w:rPr>
        <w:lastRenderedPageBreak/>
        <w:t>stærkeste tekniske universiteter i Europa</w:t>
      </w:r>
      <w:r w:rsidR="00816D9E">
        <w:rPr>
          <w:rFonts w:ascii="Arial" w:hAnsi="Arial"/>
        </w:rPr>
        <w:t>. D</w:t>
      </w:r>
      <w:r w:rsidR="00694AE8">
        <w:rPr>
          <w:rFonts w:ascii="Arial" w:hAnsi="Arial"/>
        </w:rPr>
        <w:t xml:space="preserve">els en oversigt over DTU’s allianceuniversiteters top-5 </w:t>
      </w:r>
      <w:proofErr w:type="spellStart"/>
      <w:r w:rsidR="00694AE8">
        <w:rPr>
          <w:rFonts w:ascii="Arial" w:hAnsi="Arial"/>
        </w:rPr>
        <w:t>corporate</w:t>
      </w:r>
      <w:proofErr w:type="spellEnd"/>
      <w:r w:rsidR="00694AE8">
        <w:rPr>
          <w:rFonts w:ascii="Arial" w:hAnsi="Arial"/>
        </w:rPr>
        <w:t xml:space="preserve"> samarbejdspartnere målt på </w:t>
      </w:r>
      <w:proofErr w:type="spellStart"/>
      <w:r w:rsidR="00694AE8">
        <w:rPr>
          <w:rFonts w:ascii="Arial" w:hAnsi="Arial"/>
        </w:rPr>
        <w:t>sampublikationer</w:t>
      </w:r>
      <w:proofErr w:type="spellEnd"/>
      <w:r w:rsidR="0046022B">
        <w:rPr>
          <w:rFonts w:ascii="Arial" w:hAnsi="Arial"/>
        </w:rPr>
        <w:t xml:space="preserve">, der giver et indblik i, hvilke virksomheder DTU’s </w:t>
      </w:r>
      <w:r w:rsidR="00816D9E">
        <w:rPr>
          <w:rFonts w:ascii="Arial" w:hAnsi="Arial"/>
        </w:rPr>
        <w:t>alliancepartnere</w:t>
      </w:r>
      <w:r w:rsidR="0046022B">
        <w:rPr>
          <w:rFonts w:ascii="Arial" w:hAnsi="Arial"/>
        </w:rPr>
        <w:t xml:space="preserve"> samarbejder med</w:t>
      </w:r>
      <w:r w:rsidR="00816D9E">
        <w:rPr>
          <w:rFonts w:ascii="Arial" w:hAnsi="Arial"/>
        </w:rPr>
        <w:t xml:space="preserve"> (se bilag 7). Endeligt vedlægges en oversigt over DTU’s mest hyppige samarbejdspartnere </w:t>
      </w:r>
      <w:r w:rsidR="0070550D">
        <w:rPr>
          <w:rFonts w:ascii="Arial" w:hAnsi="Arial" w:cs="Arial"/>
        </w:rPr>
        <w:t xml:space="preserve">i eksternt finansierede projekter </w:t>
      </w:r>
      <w:r w:rsidR="0070550D" w:rsidRPr="00FB5F30">
        <w:rPr>
          <w:rFonts w:ascii="Arial" w:hAnsi="Arial" w:cs="Arial"/>
        </w:rPr>
        <w:t>2020-2024</w:t>
      </w:r>
      <w:r w:rsidR="00995E5F">
        <w:rPr>
          <w:rFonts w:ascii="Arial" w:hAnsi="Arial" w:cs="Arial"/>
        </w:rPr>
        <w:t xml:space="preserve"> (se bilag 8)</w:t>
      </w:r>
      <w:r w:rsidR="0070550D">
        <w:rPr>
          <w:rFonts w:ascii="Arial" w:hAnsi="Arial" w:cs="Arial"/>
        </w:rPr>
        <w:t xml:space="preserve">. </w:t>
      </w:r>
    </w:p>
    <w:p w14:paraId="633CA322" w14:textId="77777777" w:rsidR="00333FA0" w:rsidRDefault="00333FA0" w:rsidP="00F62D37">
      <w:pPr>
        <w:spacing w:line="288" w:lineRule="auto"/>
        <w:jc w:val="both"/>
        <w:rPr>
          <w:rFonts w:ascii="Arial" w:hAnsi="Arial"/>
          <w:u w:val="single"/>
        </w:rPr>
      </w:pPr>
    </w:p>
    <w:p w14:paraId="1308D663" w14:textId="08C5A744" w:rsidR="00CF4174" w:rsidRDefault="00CF4174" w:rsidP="00F62D37">
      <w:pPr>
        <w:spacing w:line="288" w:lineRule="auto"/>
        <w:jc w:val="both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B</w:t>
      </w:r>
      <w:r w:rsidRPr="00AC193C">
        <w:rPr>
          <w:rFonts w:ascii="Arial" w:hAnsi="Arial"/>
          <w:u w:val="single"/>
        </w:rPr>
        <w:t>estyrelsens strategidrøftelse</w:t>
      </w:r>
    </w:p>
    <w:p w14:paraId="55154DF5" w14:textId="7EB5E0E9" w:rsidR="00CF4174" w:rsidRDefault="00CF4174" w:rsidP="00F62D37">
      <w:pPr>
        <w:spacing w:line="288" w:lineRule="auto"/>
        <w:jc w:val="both"/>
        <w:rPr>
          <w:rFonts w:ascii="Arial" w:hAnsi="Arial"/>
        </w:rPr>
      </w:pPr>
      <w:r w:rsidRPr="00BC05CE">
        <w:rPr>
          <w:rFonts w:ascii="Arial" w:hAnsi="Arial"/>
        </w:rPr>
        <w:t>Bestyrelsens strategidrøftelse faciliteres af konsulenterne Søren Lillelund Bech og Troels Møller Grosen fra Implement Consulting Group</w:t>
      </w:r>
      <w:r>
        <w:rPr>
          <w:rFonts w:ascii="Arial" w:hAnsi="Arial"/>
        </w:rPr>
        <w:t>.</w:t>
      </w:r>
      <w:r w:rsidR="008752B3">
        <w:rPr>
          <w:rFonts w:ascii="Arial" w:hAnsi="Arial"/>
        </w:rPr>
        <w:t xml:space="preserve"> </w:t>
      </w:r>
    </w:p>
    <w:p w14:paraId="27A9DB42" w14:textId="53D03187" w:rsidR="008125AD" w:rsidRDefault="008125AD" w:rsidP="00F62D37">
      <w:pPr>
        <w:spacing w:line="288" w:lineRule="auto"/>
        <w:jc w:val="both"/>
        <w:rPr>
          <w:rFonts w:ascii="Arial" w:hAnsi="Arial"/>
          <w:u w:val="single"/>
        </w:rPr>
      </w:pPr>
    </w:p>
    <w:p w14:paraId="12C9FB97" w14:textId="1303E187" w:rsidR="00995E5F" w:rsidRPr="00995E5F" w:rsidRDefault="00995E5F" w:rsidP="00F62D37">
      <w:pPr>
        <w:spacing w:line="288" w:lineRule="auto"/>
        <w:jc w:val="both"/>
        <w:rPr>
          <w:rFonts w:ascii="Arial" w:hAnsi="Arial"/>
        </w:rPr>
      </w:pPr>
      <w:r w:rsidRPr="00995E5F">
        <w:rPr>
          <w:rFonts w:ascii="Arial" w:hAnsi="Arial"/>
        </w:rPr>
        <w:t xml:space="preserve">På mødet præsenteres DTU’s nuværende udfordringsbillede indledningsvist. Herefter præsenteres forslag til mulige strategiske ambitioner </w:t>
      </w:r>
      <w:r w:rsidR="00F62D37">
        <w:rPr>
          <w:rFonts w:ascii="Arial" w:hAnsi="Arial"/>
        </w:rPr>
        <w:t xml:space="preserve">og en række </w:t>
      </w:r>
      <w:r w:rsidRPr="00995E5F">
        <w:rPr>
          <w:rFonts w:ascii="Arial" w:hAnsi="Arial"/>
        </w:rPr>
        <w:t>mulighedsrum for DTU’s fremtidige retning</w:t>
      </w:r>
      <w:r w:rsidR="00F62D37">
        <w:rPr>
          <w:rFonts w:ascii="Arial" w:hAnsi="Arial"/>
        </w:rPr>
        <w:t xml:space="preserve">. </w:t>
      </w:r>
      <w:r w:rsidRPr="00995E5F">
        <w:rPr>
          <w:rFonts w:ascii="Arial" w:hAnsi="Arial"/>
        </w:rPr>
        <w:t>Drøftelserne af de enkelte mulighedsrum skal lede frem til konkrete valg, samt drøftelser af den eller de fortællinger, der vil knytte sig til de mulige fremtidige retninger for universitetets virke.</w:t>
      </w:r>
    </w:p>
    <w:p w14:paraId="69C59B28" w14:textId="77777777" w:rsidR="00995E5F" w:rsidRPr="00995E5F" w:rsidRDefault="00995E5F" w:rsidP="00F62D37">
      <w:pPr>
        <w:spacing w:line="288" w:lineRule="auto"/>
        <w:jc w:val="both"/>
        <w:rPr>
          <w:rFonts w:ascii="Arial" w:hAnsi="Arial"/>
        </w:rPr>
      </w:pPr>
      <w:r w:rsidRPr="00995E5F">
        <w:rPr>
          <w:rFonts w:ascii="Arial" w:hAnsi="Arial"/>
        </w:rPr>
        <w:t xml:space="preserve"> </w:t>
      </w:r>
    </w:p>
    <w:p w14:paraId="509338C5" w14:textId="4981BCAA" w:rsidR="00995E5F" w:rsidRPr="00995E5F" w:rsidRDefault="00995E5F" w:rsidP="00F62D37">
      <w:pPr>
        <w:spacing w:line="288" w:lineRule="auto"/>
        <w:jc w:val="both"/>
        <w:rPr>
          <w:rFonts w:ascii="Arial" w:hAnsi="Arial"/>
        </w:rPr>
      </w:pPr>
      <w:r w:rsidRPr="00995E5F">
        <w:rPr>
          <w:rFonts w:ascii="Arial" w:hAnsi="Arial"/>
        </w:rPr>
        <w:t xml:space="preserve">Resultatet af drøftelserne vil være, at bestyrelsen træffer et antal valg indenfor de drøftede mulighedsrum. Disse valg vil samlet tegne strukturen i den kommende strategi. Resultatet vil efterfølgende blive anvendt til yderligere </w:t>
      </w:r>
      <w:r w:rsidR="002A241E">
        <w:rPr>
          <w:rFonts w:ascii="Arial" w:hAnsi="Arial"/>
        </w:rPr>
        <w:t>kvalificering</w:t>
      </w:r>
      <w:r w:rsidRPr="00995E5F">
        <w:rPr>
          <w:rFonts w:ascii="Arial" w:hAnsi="Arial"/>
        </w:rPr>
        <w:t xml:space="preserve">, som kan bidrage til, at </w:t>
      </w:r>
      <w:r w:rsidR="00F62D37">
        <w:rPr>
          <w:rFonts w:ascii="Arial" w:hAnsi="Arial"/>
        </w:rPr>
        <w:t>der kan udarbejdes</w:t>
      </w:r>
      <w:r w:rsidR="002A241E">
        <w:rPr>
          <w:rFonts w:ascii="Arial" w:hAnsi="Arial"/>
        </w:rPr>
        <w:t xml:space="preserve"> strategiske pejlemærker</w:t>
      </w:r>
      <w:r w:rsidR="00F62D37">
        <w:rPr>
          <w:rFonts w:ascii="Arial" w:hAnsi="Arial"/>
        </w:rPr>
        <w:t xml:space="preserve">, så bestyrelsen kan </w:t>
      </w:r>
      <w:r w:rsidRPr="00995E5F">
        <w:rPr>
          <w:rFonts w:ascii="Arial" w:hAnsi="Arial"/>
        </w:rPr>
        <w:t>lægge sig fast på en endelig strategi i efteråret.</w:t>
      </w:r>
    </w:p>
    <w:p w14:paraId="02215541" w14:textId="77777777" w:rsidR="00CF4174" w:rsidRDefault="00CF4174" w:rsidP="00637D1A">
      <w:pPr>
        <w:spacing w:line="288" w:lineRule="auto"/>
        <w:rPr>
          <w:rFonts w:ascii="Arial" w:hAnsi="Arial"/>
          <w:highlight w:val="yellow"/>
        </w:rPr>
      </w:pPr>
    </w:p>
    <w:p w14:paraId="792F366F" w14:textId="77777777" w:rsidR="00CF4174" w:rsidRPr="00341ACB" w:rsidRDefault="00CF4174" w:rsidP="00637D1A">
      <w:pPr>
        <w:spacing w:line="288" w:lineRule="auto"/>
        <w:rPr>
          <w:rFonts w:ascii="Arial" w:hAnsi="Arial"/>
          <w:highlight w:val="yellow"/>
        </w:rPr>
      </w:pPr>
    </w:p>
    <w:p w14:paraId="349496E5" w14:textId="77777777" w:rsidR="00D0402E" w:rsidRDefault="00D0402E" w:rsidP="00637D1A">
      <w:pPr>
        <w:spacing w:line="288" w:lineRule="auto"/>
        <w:rPr>
          <w:rFonts w:ascii="Arial" w:hAnsi="Arial"/>
          <w:u w:val="single"/>
        </w:rPr>
      </w:pPr>
    </w:p>
    <w:p w14:paraId="605F308F" w14:textId="77777777" w:rsidR="00D0402E" w:rsidRDefault="00D0402E" w:rsidP="00637D1A">
      <w:pPr>
        <w:spacing w:line="288" w:lineRule="auto"/>
        <w:rPr>
          <w:rFonts w:ascii="Arial" w:hAnsi="Arial"/>
          <w:u w:val="single"/>
        </w:rPr>
      </w:pPr>
    </w:p>
    <w:p w14:paraId="52DEDDCE" w14:textId="77777777" w:rsidR="00D0402E" w:rsidRDefault="00D0402E" w:rsidP="00637D1A">
      <w:pPr>
        <w:spacing w:line="288" w:lineRule="auto"/>
        <w:rPr>
          <w:rFonts w:ascii="Arial" w:hAnsi="Arial"/>
          <w:u w:val="single"/>
        </w:rPr>
      </w:pPr>
    </w:p>
    <w:p w14:paraId="77E13476" w14:textId="77777777" w:rsidR="00D0402E" w:rsidRDefault="00D0402E" w:rsidP="00637D1A">
      <w:pPr>
        <w:spacing w:line="288" w:lineRule="auto"/>
        <w:rPr>
          <w:rFonts w:ascii="Arial" w:hAnsi="Arial"/>
          <w:u w:val="single"/>
        </w:rPr>
      </w:pPr>
    </w:p>
    <w:p w14:paraId="2FCA094A" w14:textId="77777777" w:rsidR="00D0402E" w:rsidRDefault="00D0402E" w:rsidP="00637D1A">
      <w:pPr>
        <w:spacing w:line="288" w:lineRule="auto"/>
        <w:rPr>
          <w:rFonts w:ascii="Arial" w:hAnsi="Arial"/>
          <w:u w:val="single"/>
        </w:rPr>
      </w:pPr>
    </w:p>
    <w:p w14:paraId="6647E5CC" w14:textId="77777777" w:rsidR="00D0402E" w:rsidRDefault="00D0402E" w:rsidP="00637D1A">
      <w:pPr>
        <w:spacing w:line="288" w:lineRule="auto"/>
        <w:rPr>
          <w:rFonts w:ascii="Arial" w:hAnsi="Arial"/>
          <w:u w:val="single"/>
        </w:rPr>
      </w:pPr>
    </w:p>
    <w:p w14:paraId="2EC6699E" w14:textId="77777777" w:rsidR="00D0402E" w:rsidRDefault="00D0402E" w:rsidP="00637D1A">
      <w:pPr>
        <w:spacing w:line="288" w:lineRule="auto"/>
        <w:rPr>
          <w:rFonts w:ascii="Arial" w:hAnsi="Arial"/>
          <w:u w:val="single"/>
        </w:rPr>
      </w:pPr>
    </w:p>
    <w:p w14:paraId="6B292614" w14:textId="77777777" w:rsidR="00D0402E" w:rsidRDefault="00D0402E" w:rsidP="00637D1A">
      <w:pPr>
        <w:spacing w:line="288" w:lineRule="auto"/>
        <w:rPr>
          <w:rFonts w:ascii="Arial" w:hAnsi="Arial"/>
          <w:u w:val="single"/>
        </w:rPr>
      </w:pPr>
    </w:p>
    <w:p w14:paraId="2A9EAEF3" w14:textId="77777777" w:rsidR="00D0402E" w:rsidRDefault="00D0402E" w:rsidP="00637D1A">
      <w:pPr>
        <w:spacing w:line="288" w:lineRule="auto"/>
        <w:rPr>
          <w:rFonts w:ascii="Arial" w:hAnsi="Arial"/>
          <w:u w:val="single"/>
        </w:rPr>
      </w:pPr>
    </w:p>
    <w:p w14:paraId="3A89092B" w14:textId="77777777" w:rsidR="00D0402E" w:rsidRDefault="00D0402E" w:rsidP="00637D1A">
      <w:pPr>
        <w:spacing w:line="288" w:lineRule="auto"/>
        <w:rPr>
          <w:rFonts w:ascii="Arial" w:hAnsi="Arial"/>
          <w:u w:val="single"/>
        </w:rPr>
      </w:pPr>
    </w:p>
    <w:p w14:paraId="236F13D9" w14:textId="77777777" w:rsidR="00D0402E" w:rsidRDefault="00D0402E" w:rsidP="00637D1A">
      <w:pPr>
        <w:spacing w:line="288" w:lineRule="auto"/>
        <w:rPr>
          <w:rFonts w:ascii="Arial" w:hAnsi="Arial"/>
          <w:u w:val="single"/>
        </w:rPr>
      </w:pPr>
    </w:p>
    <w:p w14:paraId="32E1B68D" w14:textId="77777777" w:rsidR="00D0402E" w:rsidRDefault="00D0402E" w:rsidP="00637D1A">
      <w:pPr>
        <w:spacing w:line="288" w:lineRule="auto"/>
        <w:rPr>
          <w:rFonts w:ascii="Arial" w:hAnsi="Arial"/>
          <w:u w:val="single"/>
        </w:rPr>
      </w:pPr>
    </w:p>
    <w:p w14:paraId="607EE0A8" w14:textId="77777777" w:rsidR="00D0402E" w:rsidRDefault="00D0402E" w:rsidP="00637D1A">
      <w:pPr>
        <w:spacing w:line="288" w:lineRule="auto"/>
        <w:rPr>
          <w:rFonts w:ascii="Arial" w:hAnsi="Arial"/>
          <w:u w:val="single"/>
        </w:rPr>
      </w:pPr>
    </w:p>
    <w:p w14:paraId="1D81E215" w14:textId="18250D60" w:rsidR="00135B4A" w:rsidRPr="00341ACB" w:rsidRDefault="000F27BA" w:rsidP="00637D1A">
      <w:pPr>
        <w:spacing w:line="288" w:lineRule="auto"/>
        <w:rPr>
          <w:rFonts w:ascii="Arial" w:hAnsi="Arial"/>
          <w:u w:val="single"/>
        </w:rPr>
      </w:pPr>
      <w:r w:rsidRPr="00341ACB">
        <w:rPr>
          <w:rFonts w:ascii="Arial" w:hAnsi="Arial"/>
          <w:u w:val="single"/>
        </w:rPr>
        <w:t>Bilag</w:t>
      </w:r>
    </w:p>
    <w:p w14:paraId="1ACB0F35" w14:textId="23C731F1" w:rsidR="003B4804" w:rsidRPr="00A9741B" w:rsidRDefault="003612C3" w:rsidP="00637D1A">
      <w:pPr>
        <w:pStyle w:val="ListParagraph"/>
        <w:numPr>
          <w:ilvl w:val="0"/>
          <w:numId w:val="25"/>
        </w:numPr>
        <w:spacing w:line="288" w:lineRule="auto"/>
        <w:rPr>
          <w:rFonts w:ascii="Arial" w:hAnsi="Arial"/>
          <w:i/>
          <w:sz w:val="20"/>
          <w:szCs w:val="20"/>
        </w:rPr>
      </w:pPr>
      <w:r w:rsidRPr="00A9741B">
        <w:rPr>
          <w:rFonts w:ascii="Arial" w:hAnsi="Arial" w:cs="Arial"/>
          <w:sz w:val="20"/>
          <w:szCs w:val="20"/>
        </w:rPr>
        <w:t xml:space="preserve">Bilag 1. Opsamling på direktørkredsseminar og bestyrelsesmøde d. 1. </w:t>
      </w:r>
      <w:r w:rsidR="00555828">
        <w:rPr>
          <w:rFonts w:ascii="Arial" w:hAnsi="Arial" w:cs="Arial"/>
          <w:sz w:val="20"/>
          <w:szCs w:val="20"/>
        </w:rPr>
        <w:t>a</w:t>
      </w:r>
      <w:r w:rsidRPr="00A9741B">
        <w:rPr>
          <w:rFonts w:ascii="Arial" w:hAnsi="Arial" w:cs="Arial"/>
          <w:sz w:val="20"/>
          <w:szCs w:val="20"/>
        </w:rPr>
        <w:t>pril 2025</w:t>
      </w:r>
    </w:p>
    <w:p w14:paraId="34F44CE6" w14:textId="62B19BE1" w:rsidR="003612C3" w:rsidRPr="00A9741B" w:rsidRDefault="003612C3" w:rsidP="00637D1A">
      <w:pPr>
        <w:pStyle w:val="ListParagraph"/>
        <w:numPr>
          <w:ilvl w:val="0"/>
          <w:numId w:val="25"/>
        </w:numPr>
        <w:spacing w:line="288" w:lineRule="auto"/>
        <w:rPr>
          <w:rFonts w:ascii="Arial" w:hAnsi="Arial"/>
          <w:i/>
          <w:sz w:val="20"/>
          <w:szCs w:val="20"/>
        </w:rPr>
      </w:pPr>
      <w:r w:rsidRPr="00A9741B">
        <w:rPr>
          <w:rFonts w:ascii="Arial" w:hAnsi="Arial" w:cs="Arial"/>
          <w:sz w:val="20"/>
          <w:szCs w:val="20"/>
        </w:rPr>
        <w:t>Bilag 2. Direktionens strategiske ambitioner</w:t>
      </w:r>
      <w:r w:rsidR="003625FD">
        <w:rPr>
          <w:rFonts w:ascii="Arial" w:hAnsi="Arial" w:cs="Arial"/>
          <w:sz w:val="20"/>
          <w:szCs w:val="20"/>
        </w:rPr>
        <w:t>, inkl. mini SWOT-analyser</w:t>
      </w:r>
    </w:p>
    <w:p w14:paraId="0B860C6C" w14:textId="42BA67C5" w:rsidR="008752B3" w:rsidRPr="00A9741B" w:rsidRDefault="003612C3" w:rsidP="00637D1A">
      <w:pPr>
        <w:pStyle w:val="ListParagraph"/>
        <w:numPr>
          <w:ilvl w:val="0"/>
          <w:numId w:val="25"/>
        </w:numPr>
        <w:spacing w:line="288" w:lineRule="auto"/>
        <w:rPr>
          <w:rFonts w:ascii="Arial" w:hAnsi="Arial"/>
          <w:i/>
          <w:sz w:val="20"/>
          <w:szCs w:val="20"/>
        </w:rPr>
      </w:pPr>
      <w:r w:rsidRPr="00A9741B">
        <w:rPr>
          <w:rFonts w:ascii="Arial" w:hAnsi="Arial" w:cs="Arial"/>
          <w:sz w:val="20"/>
          <w:szCs w:val="20"/>
        </w:rPr>
        <w:t xml:space="preserve">Bilag 3. </w:t>
      </w:r>
      <w:r w:rsidR="008752B3" w:rsidRPr="00A9741B">
        <w:rPr>
          <w:rFonts w:ascii="Arial" w:hAnsi="Arial" w:cs="Arial"/>
          <w:sz w:val="20"/>
          <w:szCs w:val="20"/>
        </w:rPr>
        <w:t>PESTEL-analyse</w:t>
      </w:r>
    </w:p>
    <w:p w14:paraId="65D06ED9" w14:textId="5B42C48F" w:rsidR="003612C3" w:rsidRPr="00A9741B" w:rsidRDefault="008752B3" w:rsidP="00637D1A">
      <w:pPr>
        <w:pStyle w:val="ListParagraph"/>
        <w:numPr>
          <w:ilvl w:val="0"/>
          <w:numId w:val="25"/>
        </w:numPr>
        <w:spacing w:line="288" w:lineRule="auto"/>
        <w:rPr>
          <w:rFonts w:ascii="Arial" w:hAnsi="Arial"/>
          <w:i/>
          <w:sz w:val="20"/>
          <w:szCs w:val="20"/>
        </w:rPr>
      </w:pPr>
      <w:r w:rsidRPr="00A9741B">
        <w:rPr>
          <w:rFonts w:ascii="Arial" w:hAnsi="Arial" w:cs="Arial"/>
          <w:sz w:val="20"/>
          <w:szCs w:val="20"/>
        </w:rPr>
        <w:t xml:space="preserve">Bilag 4. </w:t>
      </w:r>
      <w:r w:rsidR="003612C3" w:rsidRPr="00A9741B">
        <w:rPr>
          <w:rFonts w:ascii="Arial" w:hAnsi="Arial" w:cs="Arial"/>
          <w:sz w:val="20"/>
          <w:szCs w:val="20"/>
        </w:rPr>
        <w:t xml:space="preserve">Input fra </w:t>
      </w:r>
      <w:proofErr w:type="spellStart"/>
      <w:r w:rsidR="003612C3" w:rsidRPr="00A9741B">
        <w:rPr>
          <w:rFonts w:ascii="Arial" w:hAnsi="Arial" w:cs="Arial"/>
          <w:sz w:val="20"/>
          <w:szCs w:val="20"/>
        </w:rPr>
        <w:t>Advisory</w:t>
      </w:r>
      <w:proofErr w:type="spellEnd"/>
      <w:r w:rsidR="003612C3" w:rsidRPr="00A9741B">
        <w:rPr>
          <w:rFonts w:ascii="Arial" w:hAnsi="Arial" w:cs="Arial"/>
          <w:sz w:val="20"/>
          <w:szCs w:val="20"/>
        </w:rPr>
        <w:t xml:space="preserve"> Boards</w:t>
      </w:r>
    </w:p>
    <w:p w14:paraId="4DE565AC" w14:textId="3EC99DB5" w:rsidR="003612C3" w:rsidRPr="00A9741B" w:rsidRDefault="003612C3" w:rsidP="00637D1A">
      <w:pPr>
        <w:pStyle w:val="ListParagraph"/>
        <w:numPr>
          <w:ilvl w:val="0"/>
          <w:numId w:val="25"/>
        </w:numPr>
        <w:spacing w:line="288" w:lineRule="auto"/>
        <w:rPr>
          <w:rFonts w:ascii="Arial" w:hAnsi="Arial"/>
          <w:i/>
          <w:sz w:val="20"/>
          <w:szCs w:val="20"/>
        </w:rPr>
      </w:pPr>
      <w:r w:rsidRPr="00A9741B">
        <w:rPr>
          <w:rFonts w:ascii="Arial" w:hAnsi="Arial" w:cs="Arial"/>
          <w:sz w:val="20"/>
          <w:szCs w:val="20"/>
        </w:rPr>
        <w:t xml:space="preserve">Bilag </w:t>
      </w:r>
      <w:r w:rsidR="008752B3" w:rsidRPr="00A9741B">
        <w:rPr>
          <w:rFonts w:ascii="Arial" w:hAnsi="Arial" w:cs="Arial"/>
          <w:sz w:val="20"/>
          <w:szCs w:val="20"/>
        </w:rPr>
        <w:t>5</w:t>
      </w:r>
      <w:r w:rsidRPr="00A9741B">
        <w:rPr>
          <w:rFonts w:ascii="Arial" w:hAnsi="Arial" w:cs="Arial"/>
          <w:sz w:val="20"/>
          <w:szCs w:val="20"/>
        </w:rPr>
        <w:t>. Input fra kollegiale organer</w:t>
      </w:r>
    </w:p>
    <w:p w14:paraId="1F00C975" w14:textId="77777777" w:rsidR="008752B3" w:rsidRPr="00A9741B" w:rsidRDefault="003612C3" w:rsidP="00637D1A">
      <w:pPr>
        <w:pStyle w:val="ListParagraph"/>
        <w:numPr>
          <w:ilvl w:val="0"/>
          <w:numId w:val="25"/>
        </w:numPr>
        <w:spacing w:line="288" w:lineRule="auto"/>
        <w:rPr>
          <w:rFonts w:ascii="Arial" w:hAnsi="Arial"/>
          <w:i/>
          <w:sz w:val="20"/>
          <w:szCs w:val="20"/>
        </w:rPr>
      </w:pPr>
      <w:r w:rsidRPr="00A9741B">
        <w:rPr>
          <w:rFonts w:ascii="Arial" w:hAnsi="Arial" w:cs="Arial"/>
          <w:sz w:val="20"/>
          <w:szCs w:val="20"/>
        </w:rPr>
        <w:t xml:space="preserve">Bilag </w:t>
      </w:r>
      <w:r w:rsidR="008752B3" w:rsidRPr="00A9741B">
        <w:rPr>
          <w:rFonts w:ascii="Arial" w:hAnsi="Arial" w:cs="Arial"/>
          <w:sz w:val="20"/>
          <w:szCs w:val="20"/>
        </w:rPr>
        <w:t>6</w:t>
      </w:r>
      <w:r w:rsidRPr="00A9741B">
        <w:rPr>
          <w:rFonts w:ascii="Arial" w:hAnsi="Arial" w:cs="Arial"/>
          <w:sz w:val="20"/>
          <w:szCs w:val="20"/>
        </w:rPr>
        <w:t xml:space="preserve">. Oversigt over </w:t>
      </w:r>
      <w:proofErr w:type="spellStart"/>
      <w:r w:rsidRPr="00A9741B">
        <w:rPr>
          <w:rFonts w:ascii="Arial" w:hAnsi="Arial" w:cs="Arial"/>
          <w:sz w:val="20"/>
          <w:szCs w:val="20"/>
        </w:rPr>
        <w:t>EuroTech</w:t>
      </w:r>
      <w:proofErr w:type="spellEnd"/>
      <w:r w:rsidRPr="00A9741B">
        <w:rPr>
          <w:rFonts w:ascii="Arial" w:hAnsi="Arial" w:cs="Arial"/>
          <w:sz w:val="20"/>
          <w:szCs w:val="20"/>
        </w:rPr>
        <w:t>-partnernes strategier</w:t>
      </w:r>
    </w:p>
    <w:p w14:paraId="7620E6A7" w14:textId="77777777" w:rsidR="002715A5" w:rsidRPr="002715A5" w:rsidRDefault="008752B3" w:rsidP="00845864">
      <w:pPr>
        <w:pStyle w:val="ListParagraph"/>
        <w:numPr>
          <w:ilvl w:val="0"/>
          <w:numId w:val="25"/>
        </w:numPr>
        <w:spacing w:line="288" w:lineRule="auto"/>
        <w:rPr>
          <w:rFonts w:ascii="Arial" w:hAnsi="Arial"/>
          <w:i/>
          <w:sz w:val="20"/>
          <w:szCs w:val="20"/>
        </w:rPr>
      </w:pPr>
      <w:r w:rsidRPr="002715A5">
        <w:rPr>
          <w:rFonts w:ascii="Arial" w:hAnsi="Arial" w:cs="Arial"/>
          <w:sz w:val="20"/>
          <w:szCs w:val="20"/>
        </w:rPr>
        <w:t xml:space="preserve">Bilag 7. </w:t>
      </w:r>
      <w:r w:rsidR="002715A5" w:rsidRPr="002715A5">
        <w:rPr>
          <w:rFonts w:ascii="Arial" w:hAnsi="Arial" w:cs="Arial"/>
          <w:sz w:val="20"/>
          <w:szCs w:val="20"/>
        </w:rPr>
        <w:t xml:space="preserve">Oversigt over alliancepartnernes </w:t>
      </w:r>
      <w:proofErr w:type="spellStart"/>
      <w:r w:rsidR="002715A5" w:rsidRPr="002715A5">
        <w:rPr>
          <w:rFonts w:ascii="Arial" w:hAnsi="Arial" w:cs="Arial"/>
          <w:sz w:val="20"/>
          <w:szCs w:val="20"/>
        </w:rPr>
        <w:t>sampublikationer</w:t>
      </w:r>
      <w:proofErr w:type="spellEnd"/>
      <w:r w:rsidR="002715A5" w:rsidRPr="002715A5">
        <w:rPr>
          <w:rFonts w:ascii="Arial" w:hAnsi="Arial" w:cs="Arial"/>
          <w:sz w:val="20"/>
          <w:szCs w:val="20"/>
        </w:rPr>
        <w:t xml:space="preserve"> med top-5 virksomheder 2020-24</w:t>
      </w:r>
    </w:p>
    <w:p w14:paraId="5F9C8B31" w14:textId="3CFAC681" w:rsidR="003612C3" w:rsidRPr="00FB5F30" w:rsidRDefault="008752B3" w:rsidP="00845864">
      <w:pPr>
        <w:pStyle w:val="ListParagraph"/>
        <w:numPr>
          <w:ilvl w:val="0"/>
          <w:numId w:val="25"/>
        </w:numPr>
        <w:spacing w:line="288" w:lineRule="auto"/>
        <w:rPr>
          <w:rFonts w:ascii="Arial" w:hAnsi="Arial"/>
          <w:i/>
          <w:sz w:val="20"/>
          <w:szCs w:val="20"/>
        </w:rPr>
      </w:pPr>
      <w:r w:rsidRPr="00FB5F30">
        <w:rPr>
          <w:rFonts w:ascii="Arial" w:hAnsi="Arial" w:cs="Arial"/>
          <w:sz w:val="20"/>
          <w:szCs w:val="20"/>
        </w:rPr>
        <w:t xml:space="preserve">Bilag 8. </w:t>
      </w:r>
      <w:r w:rsidR="00254191" w:rsidRPr="00FB5F30">
        <w:rPr>
          <w:rFonts w:ascii="Arial" w:hAnsi="Arial" w:cs="Arial"/>
          <w:sz w:val="20"/>
          <w:szCs w:val="20"/>
        </w:rPr>
        <w:t xml:space="preserve">Oversigt over DTU’s samarbejdspartnere </w:t>
      </w:r>
      <w:r w:rsidR="0070550D">
        <w:rPr>
          <w:rFonts w:ascii="Arial" w:hAnsi="Arial" w:cs="Arial"/>
          <w:sz w:val="20"/>
          <w:szCs w:val="20"/>
        </w:rPr>
        <w:t xml:space="preserve">i eksternt finansierede projekter </w:t>
      </w:r>
      <w:r w:rsidR="00254191" w:rsidRPr="00FB5F30">
        <w:rPr>
          <w:rFonts w:ascii="Arial" w:hAnsi="Arial" w:cs="Arial"/>
          <w:sz w:val="20"/>
          <w:szCs w:val="20"/>
        </w:rPr>
        <w:t>2020-2</w:t>
      </w:r>
      <w:r w:rsidR="00555828" w:rsidRPr="00FB5F30">
        <w:rPr>
          <w:rFonts w:ascii="Arial" w:hAnsi="Arial" w:cs="Arial"/>
          <w:sz w:val="20"/>
          <w:szCs w:val="20"/>
        </w:rPr>
        <w:t>0</w:t>
      </w:r>
      <w:r w:rsidR="00254191" w:rsidRPr="00FB5F30">
        <w:rPr>
          <w:rFonts w:ascii="Arial" w:hAnsi="Arial" w:cs="Arial"/>
          <w:sz w:val="20"/>
          <w:szCs w:val="20"/>
        </w:rPr>
        <w:t>24</w:t>
      </w:r>
    </w:p>
    <w:sectPr w:rsidR="003612C3" w:rsidRPr="00FB5F30" w:rsidSect="00730DB1">
      <w:headerReference w:type="default" r:id="rId8"/>
      <w:footerReference w:type="default" r:id="rId9"/>
      <w:pgSz w:w="11906" w:h="16838"/>
      <w:pgMar w:top="2410" w:right="1134" w:bottom="1701" w:left="1134" w:header="708" w:footer="708" w:gutter="0"/>
      <w:paperSrc w:first="263" w:other="262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72FCE" w14:textId="77777777" w:rsidR="00E31E13" w:rsidRDefault="00E31E13">
      <w:r>
        <w:separator/>
      </w:r>
    </w:p>
  </w:endnote>
  <w:endnote w:type="continuationSeparator" w:id="0">
    <w:p w14:paraId="7E440E96" w14:textId="77777777" w:rsidR="00E31E13" w:rsidRDefault="00E31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8849863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6"/>
            <w:szCs w:val="16"/>
          </w:rPr>
        </w:sdtEndPr>
        <w:sdtContent>
          <w:p w14:paraId="1FB50CF3" w14:textId="77777777" w:rsidR="00E40159" w:rsidRPr="00E40159" w:rsidRDefault="00E40159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40159">
              <w:rPr>
                <w:rFonts w:ascii="Arial" w:hAnsi="Arial" w:cs="Arial"/>
                <w:sz w:val="16"/>
                <w:szCs w:val="16"/>
              </w:rPr>
              <w:t xml:space="preserve">Side </w:t>
            </w:r>
            <w:r w:rsidRPr="00E40159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E40159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E40159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E40159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E40159">
              <w:rPr>
                <w:rFonts w:ascii="Arial" w:hAnsi="Arial" w:cs="Arial"/>
                <w:sz w:val="16"/>
                <w:szCs w:val="16"/>
              </w:rPr>
              <w:t xml:space="preserve"> af </w:t>
            </w:r>
            <w:r w:rsidRPr="00E40159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E40159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E40159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E40159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FBE95FF" w14:textId="77777777" w:rsidR="00E40159" w:rsidRDefault="00E401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27913" w14:textId="77777777" w:rsidR="00E31E13" w:rsidRDefault="00E31E13">
      <w:r>
        <w:separator/>
      </w:r>
    </w:p>
  </w:footnote>
  <w:footnote w:type="continuationSeparator" w:id="0">
    <w:p w14:paraId="5650201D" w14:textId="77777777" w:rsidR="00E31E13" w:rsidRDefault="00E31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31A38" w14:textId="77777777" w:rsidR="00E73E49" w:rsidRPr="00E73E49" w:rsidRDefault="00341ACB" w:rsidP="00E73E49">
    <w:pPr>
      <w:pStyle w:val="Header"/>
    </w:pPr>
    <w:r>
      <w:rPr>
        <w:noProof/>
      </w:rPr>
      <w:drawing>
        <wp:anchor distT="0" distB="0" distL="0" distR="0" simplePos="0" relativeHeight="251658752" behindDoc="0" locked="0" layoutInCell="1" allowOverlap="1" wp14:anchorId="657C60AE" wp14:editId="6F95F044">
          <wp:simplePos x="0" y="0"/>
          <wp:positionH relativeFrom="page">
            <wp:posOffset>720090</wp:posOffset>
          </wp:positionH>
          <wp:positionV relativeFrom="page">
            <wp:posOffset>448945</wp:posOffset>
          </wp:positionV>
          <wp:extent cx="434000" cy="630000"/>
          <wp:effectExtent l="0" t="0" r="0" b="0"/>
          <wp:wrapNone/>
          <wp:docPr id="1642749894" name="Logo_Hid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33437" name="Logo_Hide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434000" cy="63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6FCAA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5A7463"/>
    <w:multiLevelType w:val="multilevel"/>
    <w:tmpl w:val="A76C7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2166D"/>
    <w:multiLevelType w:val="hybridMultilevel"/>
    <w:tmpl w:val="1504B9BC"/>
    <w:lvl w:ilvl="0" w:tplc="FC0A94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8351F"/>
    <w:multiLevelType w:val="hybridMultilevel"/>
    <w:tmpl w:val="3ACE440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85584"/>
    <w:multiLevelType w:val="hybridMultilevel"/>
    <w:tmpl w:val="E4E85404"/>
    <w:lvl w:ilvl="0" w:tplc="040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4124D1"/>
    <w:multiLevelType w:val="hybridMultilevel"/>
    <w:tmpl w:val="6136AAEE"/>
    <w:lvl w:ilvl="0" w:tplc="040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2A6003D"/>
    <w:multiLevelType w:val="hybridMultilevel"/>
    <w:tmpl w:val="8AE05B1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F0D8E"/>
    <w:multiLevelType w:val="hybridMultilevel"/>
    <w:tmpl w:val="81484C54"/>
    <w:lvl w:ilvl="0" w:tplc="E6CA8C30">
      <w:start w:val="1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25014E91"/>
    <w:multiLevelType w:val="hybridMultilevel"/>
    <w:tmpl w:val="ABEE365A"/>
    <w:lvl w:ilvl="0" w:tplc="0F102FB6">
      <w:start w:val="55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6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6862A0F"/>
    <w:multiLevelType w:val="hybridMultilevel"/>
    <w:tmpl w:val="65E2F4FC"/>
    <w:lvl w:ilvl="0" w:tplc="7C543DC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843A7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02A759F"/>
    <w:multiLevelType w:val="hybridMultilevel"/>
    <w:tmpl w:val="EE908E58"/>
    <w:lvl w:ilvl="0" w:tplc="5A3C0130">
      <w:numFmt w:val="bullet"/>
      <w:lvlText w:val="-"/>
      <w:lvlJc w:val="left"/>
      <w:pPr>
        <w:tabs>
          <w:tab w:val="num" w:pos="960"/>
        </w:tabs>
        <w:ind w:left="960" w:hanging="48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3DFF2229"/>
    <w:multiLevelType w:val="hybridMultilevel"/>
    <w:tmpl w:val="434408B8"/>
    <w:lvl w:ilvl="0" w:tplc="5C6296CA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31E100E"/>
    <w:multiLevelType w:val="hybridMultilevel"/>
    <w:tmpl w:val="1202329A"/>
    <w:lvl w:ilvl="0" w:tplc="D34228A8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68A5C06"/>
    <w:multiLevelType w:val="hybridMultilevel"/>
    <w:tmpl w:val="3578A8AE"/>
    <w:lvl w:ilvl="0" w:tplc="B6C42F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8E6641"/>
    <w:multiLevelType w:val="hybridMultilevel"/>
    <w:tmpl w:val="0CC64D52"/>
    <w:lvl w:ilvl="0" w:tplc="000E6BB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02DE7"/>
    <w:multiLevelType w:val="hybridMultilevel"/>
    <w:tmpl w:val="6F64B292"/>
    <w:lvl w:ilvl="0" w:tplc="FC0A94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03B7E"/>
    <w:multiLevelType w:val="hybridMultilevel"/>
    <w:tmpl w:val="459A995C"/>
    <w:lvl w:ilvl="0" w:tplc="8ACE6FF4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300008F"/>
    <w:multiLevelType w:val="hybridMultilevel"/>
    <w:tmpl w:val="5426B872"/>
    <w:lvl w:ilvl="0" w:tplc="B6C42F4C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B645DF"/>
    <w:multiLevelType w:val="singleLevel"/>
    <w:tmpl w:val="C7B05F6A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0" w15:restartNumberingAfterBreak="0">
    <w:nsid w:val="56483FCD"/>
    <w:multiLevelType w:val="hybridMultilevel"/>
    <w:tmpl w:val="387EC9A4"/>
    <w:lvl w:ilvl="0" w:tplc="F8B255F8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3F1458"/>
    <w:multiLevelType w:val="hybridMultilevel"/>
    <w:tmpl w:val="3678068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130948"/>
    <w:multiLevelType w:val="multilevel"/>
    <w:tmpl w:val="8AE0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B75C54"/>
    <w:multiLevelType w:val="hybridMultilevel"/>
    <w:tmpl w:val="B4941B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10D00"/>
    <w:multiLevelType w:val="hybridMultilevel"/>
    <w:tmpl w:val="3B26A3E6"/>
    <w:lvl w:ilvl="0" w:tplc="D6AC40B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00383D"/>
    <w:multiLevelType w:val="hybridMultilevel"/>
    <w:tmpl w:val="FF0ABE9C"/>
    <w:lvl w:ilvl="0" w:tplc="959E78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100837">
    <w:abstractNumId w:val="10"/>
  </w:num>
  <w:num w:numId="2" w16cid:durableId="371274538">
    <w:abstractNumId w:val="20"/>
  </w:num>
  <w:num w:numId="3" w16cid:durableId="721907260">
    <w:abstractNumId w:val="19"/>
    <w:lvlOverride w:ilvl="0">
      <w:startOverride w:val="1"/>
    </w:lvlOverride>
  </w:num>
  <w:num w:numId="4" w16cid:durableId="61875575">
    <w:abstractNumId w:val="11"/>
  </w:num>
  <w:num w:numId="5" w16cid:durableId="1301376582">
    <w:abstractNumId w:val="16"/>
  </w:num>
  <w:num w:numId="6" w16cid:durableId="890850332">
    <w:abstractNumId w:val="2"/>
  </w:num>
  <w:num w:numId="7" w16cid:durableId="834958691">
    <w:abstractNumId w:val="6"/>
  </w:num>
  <w:num w:numId="8" w16cid:durableId="1201631769">
    <w:abstractNumId w:val="3"/>
  </w:num>
  <w:num w:numId="9" w16cid:durableId="1380279605">
    <w:abstractNumId w:val="22"/>
  </w:num>
  <w:num w:numId="10" w16cid:durableId="1152941346">
    <w:abstractNumId w:val="14"/>
  </w:num>
  <w:num w:numId="11" w16cid:durableId="149949951">
    <w:abstractNumId w:val="7"/>
  </w:num>
  <w:num w:numId="12" w16cid:durableId="2070178729">
    <w:abstractNumId w:val="4"/>
  </w:num>
  <w:num w:numId="13" w16cid:durableId="22168776">
    <w:abstractNumId w:val="18"/>
  </w:num>
  <w:num w:numId="14" w16cid:durableId="161042877">
    <w:abstractNumId w:val="1"/>
  </w:num>
  <w:num w:numId="15" w16cid:durableId="782919158">
    <w:abstractNumId w:val="15"/>
  </w:num>
  <w:num w:numId="16" w16cid:durableId="1835955226">
    <w:abstractNumId w:val="5"/>
  </w:num>
  <w:num w:numId="17" w16cid:durableId="979772813">
    <w:abstractNumId w:val="13"/>
  </w:num>
  <w:num w:numId="18" w16cid:durableId="347558641">
    <w:abstractNumId w:val="17"/>
  </w:num>
  <w:num w:numId="19" w16cid:durableId="1713844222">
    <w:abstractNumId w:val="0"/>
  </w:num>
  <w:num w:numId="20" w16cid:durableId="1090544841">
    <w:abstractNumId w:val="12"/>
  </w:num>
  <w:num w:numId="21" w16cid:durableId="1798722858">
    <w:abstractNumId w:val="23"/>
  </w:num>
  <w:num w:numId="22" w16cid:durableId="1937902713">
    <w:abstractNumId w:val="24"/>
  </w:num>
  <w:num w:numId="23" w16cid:durableId="795636072">
    <w:abstractNumId w:val="8"/>
  </w:num>
  <w:num w:numId="24" w16cid:durableId="2110926349">
    <w:abstractNumId w:val="25"/>
  </w:num>
  <w:num w:numId="25" w16cid:durableId="460465371">
    <w:abstractNumId w:val="9"/>
  </w:num>
  <w:num w:numId="26" w16cid:durableId="11046173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E13"/>
    <w:rsid w:val="00010FCD"/>
    <w:rsid w:val="00032A71"/>
    <w:rsid w:val="00042340"/>
    <w:rsid w:val="0005335E"/>
    <w:rsid w:val="00054B20"/>
    <w:rsid w:val="00061F7B"/>
    <w:rsid w:val="00062CD5"/>
    <w:rsid w:val="0006550F"/>
    <w:rsid w:val="00065588"/>
    <w:rsid w:val="000813B8"/>
    <w:rsid w:val="000940AC"/>
    <w:rsid w:val="00094D84"/>
    <w:rsid w:val="000A21D4"/>
    <w:rsid w:val="000B1BE4"/>
    <w:rsid w:val="000B1D8E"/>
    <w:rsid w:val="000B34E1"/>
    <w:rsid w:val="000B47C4"/>
    <w:rsid w:val="000B49A6"/>
    <w:rsid w:val="000B6E35"/>
    <w:rsid w:val="000B792D"/>
    <w:rsid w:val="000C21CA"/>
    <w:rsid w:val="000E796B"/>
    <w:rsid w:val="000F27BA"/>
    <w:rsid w:val="000F5FDA"/>
    <w:rsid w:val="00123FB6"/>
    <w:rsid w:val="00135B4A"/>
    <w:rsid w:val="00136C70"/>
    <w:rsid w:val="0014248E"/>
    <w:rsid w:val="00156B4F"/>
    <w:rsid w:val="00183DA4"/>
    <w:rsid w:val="00187C05"/>
    <w:rsid w:val="001917BC"/>
    <w:rsid w:val="00192EA8"/>
    <w:rsid w:val="001932CA"/>
    <w:rsid w:val="001959C3"/>
    <w:rsid w:val="0019662B"/>
    <w:rsid w:val="0019742A"/>
    <w:rsid w:val="001B35C4"/>
    <w:rsid w:val="001C0185"/>
    <w:rsid w:val="001D56E0"/>
    <w:rsid w:val="001F0C3F"/>
    <w:rsid w:val="001F3A00"/>
    <w:rsid w:val="00204E77"/>
    <w:rsid w:val="00212BBF"/>
    <w:rsid w:val="0021690D"/>
    <w:rsid w:val="00231EC0"/>
    <w:rsid w:val="00235E5D"/>
    <w:rsid w:val="00241E28"/>
    <w:rsid w:val="0024688A"/>
    <w:rsid w:val="00254191"/>
    <w:rsid w:val="0027002D"/>
    <w:rsid w:val="002715A5"/>
    <w:rsid w:val="00271CE2"/>
    <w:rsid w:val="002721B0"/>
    <w:rsid w:val="00282DE6"/>
    <w:rsid w:val="002A241E"/>
    <w:rsid w:val="002C0414"/>
    <w:rsid w:val="002C6C9D"/>
    <w:rsid w:val="002D303D"/>
    <w:rsid w:val="002E0746"/>
    <w:rsid w:val="00303163"/>
    <w:rsid w:val="003039FE"/>
    <w:rsid w:val="0031046D"/>
    <w:rsid w:val="00311CA9"/>
    <w:rsid w:val="0031639F"/>
    <w:rsid w:val="003260BB"/>
    <w:rsid w:val="00326AD2"/>
    <w:rsid w:val="0033023C"/>
    <w:rsid w:val="00333FA0"/>
    <w:rsid w:val="00340BD5"/>
    <w:rsid w:val="00341ACB"/>
    <w:rsid w:val="00356A4A"/>
    <w:rsid w:val="00360FDF"/>
    <w:rsid w:val="003612C3"/>
    <w:rsid w:val="003625FD"/>
    <w:rsid w:val="00367A95"/>
    <w:rsid w:val="0037521B"/>
    <w:rsid w:val="0038114E"/>
    <w:rsid w:val="00394D2A"/>
    <w:rsid w:val="003A04E8"/>
    <w:rsid w:val="003B4804"/>
    <w:rsid w:val="003C4C83"/>
    <w:rsid w:val="003D51E7"/>
    <w:rsid w:val="003D5374"/>
    <w:rsid w:val="003F698C"/>
    <w:rsid w:val="00403B71"/>
    <w:rsid w:val="00415CBA"/>
    <w:rsid w:val="00416AA9"/>
    <w:rsid w:val="00420EB0"/>
    <w:rsid w:val="00427732"/>
    <w:rsid w:val="004304AD"/>
    <w:rsid w:val="0043413C"/>
    <w:rsid w:val="0044245D"/>
    <w:rsid w:val="004501A7"/>
    <w:rsid w:val="00453F6A"/>
    <w:rsid w:val="00455648"/>
    <w:rsid w:val="004557E7"/>
    <w:rsid w:val="00457F79"/>
    <w:rsid w:val="0046022B"/>
    <w:rsid w:val="00476308"/>
    <w:rsid w:val="004856B4"/>
    <w:rsid w:val="004907C3"/>
    <w:rsid w:val="004B0E27"/>
    <w:rsid w:val="004B1340"/>
    <w:rsid w:val="004B61BF"/>
    <w:rsid w:val="004C0DB8"/>
    <w:rsid w:val="004C6B1A"/>
    <w:rsid w:val="004D0553"/>
    <w:rsid w:val="004D617E"/>
    <w:rsid w:val="004E3103"/>
    <w:rsid w:val="004E3FFB"/>
    <w:rsid w:val="004E5033"/>
    <w:rsid w:val="004F5A29"/>
    <w:rsid w:val="0051142B"/>
    <w:rsid w:val="00531A64"/>
    <w:rsid w:val="005347A2"/>
    <w:rsid w:val="00537678"/>
    <w:rsid w:val="00550C78"/>
    <w:rsid w:val="00552D62"/>
    <w:rsid w:val="00553D5B"/>
    <w:rsid w:val="00555779"/>
    <w:rsid w:val="00555828"/>
    <w:rsid w:val="005713CE"/>
    <w:rsid w:val="00575208"/>
    <w:rsid w:val="0057723E"/>
    <w:rsid w:val="005912A3"/>
    <w:rsid w:val="005A17CE"/>
    <w:rsid w:val="005A2906"/>
    <w:rsid w:val="005A4994"/>
    <w:rsid w:val="005A625C"/>
    <w:rsid w:val="005B106F"/>
    <w:rsid w:val="005B4804"/>
    <w:rsid w:val="005C20C9"/>
    <w:rsid w:val="005D4238"/>
    <w:rsid w:val="005D4384"/>
    <w:rsid w:val="005D5027"/>
    <w:rsid w:val="005D68C9"/>
    <w:rsid w:val="005E0FE4"/>
    <w:rsid w:val="006055C2"/>
    <w:rsid w:val="0060645C"/>
    <w:rsid w:val="00607A94"/>
    <w:rsid w:val="00613686"/>
    <w:rsid w:val="00630948"/>
    <w:rsid w:val="00637D1A"/>
    <w:rsid w:val="006415AE"/>
    <w:rsid w:val="00653C20"/>
    <w:rsid w:val="00694AE8"/>
    <w:rsid w:val="006A1D72"/>
    <w:rsid w:val="006A26DA"/>
    <w:rsid w:val="006B0EE4"/>
    <w:rsid w:val="006B3542"/>
    <w:rsid w:val="006C379D"/>
    <w:rsid w:val="006E0EF0"/>
    <w:rsid w:val="006E1AF8"/>
    <w:rsid w:val="006E7C94"/>
    <w:rsid w:val="006F23D5"/>
    <w:rsid w:val="006F74B6"/>
    <w:rsid w:val="006F7B0A"/>
    <w:rsid w:val="007037D4"/>
    <w:rsid w:val="00704FD8"/>
    <w:rsid w:val="0070550D"/>
    <w:rsid w:val="00705A6D"/>
    <w:rsid w:val="00730DB1"/>
    <w:rsid w:val="007354C8"/>
    <w:rsid w:val="00750D0F"/>
    <w:rsid w:val="007630EA"/>
    <w:rsid w:val="007866EF"/>
    <w:rsid w:val="0079021D"/>
    <w:rsid w:val="00790B05"/>
    <w:rsid w:val="00790EEB"/>
    <w:rsid w:val="00792D68"/>
    <w:rsid w:val="00793D26"/>
    <w:rsid w:val="00795526"/>
    <w:rsid w:val="007A0998"/>
    <w:rsid w:val="007A245D"/>
    <w:rsid w:val="007A738E"/>
    <w:rsid w:val="007C0BBF"/>
    <w:rsid w:val="007D165A"/>
    <w:rsid w:val="007E2335"/>
    <w:rsid w:val="007E3DCC"/>
    <w:rsid w:val="007F1BA1"/>
    <w:rsid w:val="007F7FB5"/>
    <w:rsid w:val="00802BEB"/>
    <w:rsid w:val="00804FEC"/>
    <w:rsid w:val="00811C84"/>
    <w:rsid w:val="008125AD"/>
    <w:rsid w:val="00816D9E"/>
    <w:rsid w:val="00823783"/>
    <w:rsid w:val="0082707F"/>
    <w:rsid w:val="00835E6B"/>
    <w:rsid w:val="00845EF3"/>
    <w:rsid w:val="00860951"/>
    <w:rsid w:val="0086460B"/>
    <w:rsid w:val="00870365"/>
    <w:rsid w:val="008752B3"/>
    <w:rsid w:val="00883A05"/>
    <w:rsid w:val="0088410F"/>
    <w:rsid w:val="0088467E"/>
    <w:rsid w:val="00884F21"/>
    <w:rsid w:val="008A12B3"/>
    <w:rsid w:val="008A1728"/>
    <w:rsid w:val="008B5F29"/>
    <w:rsid w:val="008D0960"/>
    <w:rsid w:val="008D5E5C"/>
    <w:rsid w:val="008E5151"/>
    <w:rsid w:val="008F410C"/>
    <w:rsid w:val="00900803"/>
    <w:rsid w:val="00922DC5"/>
    <w:rsid w:val="00931E81"/>
    <w:rsid w:val="00935F25"/>
    <w:rsid w:val="0094350A"/>
    <w:rsid w:val="00953593"/>
    <w:rsid w:val="00961723"/>
    <w:rsid w:val="00965B95"/>
    <w:rsid w:val="00972104"/>
    <w:rsid w:val="00995E5F"/>
    <w:rsid w:val="009A3EFA"/>
    <w:rsid w:val="009D28ED"/>
    <w:rsid w:val="009D2920"/>
    <w:rsid w:val="009D5049"/>
    <w:rsid w:val="009D5DD7"/>
    <w:rsid w:val="009D6B56"/>
    <w:rsid w:val="009E4DAA"/>
    <w:rsid w:val="009F76B1"/>
    <w:rsid w:val="00A046A4"/>
    <w:rsid w:val="00A16C7C"/>
    <w:rsid w:val="00A302F1"/>
    <w:rsid w:val="00A4289D"/>
    <w:rsid w:val="00A45A05"/>
    <w:rsid w:val="00A52137"/>
    <w:rsid w:val="00A5663A"/>
    <w:rsid w:val="00A5676E"/>
    <w:rsid w:val="00A63B99"/>
    <w:rsid w:val="00A73BC2"/>
    <w:rsid w:val="00A769DA"/>
    <w:rsid w:val="00A83F64"/>
    <w:rsid w:val="00A915B6"/>
    <w:rsid w:val="00A9741B"/>
    <w:rsid w:val="00AA155A"/>
    <w:rsid w:val="00AA2A5A"/>
    <w:rsid w:val="00AA5D37"/>
    <w:rsid w:val="00AB05D9"/>
    <w:rsid w:val="00AB0C05"/>
    <w:rsid w:val="00AB4ED2"/>
    <w:rsid w:val="00AB65A4"/>
    <w:rsid w:val="00AC4C6D"/>
    <w:rsid w:val="00AC6F38"/>
    <w:rsid w:val="00AD1B56"/>
    <w:rsid w:val="00AD26E9"/>
    <w:rsid w:val="00AD4077"/>
    <w:rsid w:val="00AD73E9"/>
    <w:rsid w:val="00AD798B"/>
    <w:rsid w:val="00AE739F"/>
    <w:rsid w:val="00B317D3"/>
    <w:rsid w:val="00B34EF5"/>
    <w:rsid w:val="00B40828"/>
    <w:rsid w:val="00B61A4A"/>
    <w:rsid w:val="00B62FC0"/>
    <w:rsid w:val="00B72D33"/>
    <w:rsid w:val="00B73DC1"/>
    <w:rsid w:val="00B84A8C"/>
    <w:rsid w:val="00B92690"/>
    <w:rsid w:val="00B938DA"/>
    <w:rsid w:val="00B9686B"/>
    <w:rsid w:val="00BA281F"/>
    <w:rsid w:val="00BB44A5"/>
    <w:rsid w:val="00BC484B"/>
    <w:rsid w:val="00BC7906"/>
    <w:rsid w:val="00BD232E"/>
    <w:rsid w:val="00BD6841"/>
    <w:rsid w:val="00BF07B9"/>
    <w:rsid w:val="00BF20BE"/>
    <w:rsid w:val="00C17874"/>
    <w:rsid w:val="00C20CEA"/>
    <w:rsid w:val="00C273CC"/>
    <w:rsid w:val="00C274EA"/>
    <w:rsid w:val="00C30E75"/>
    <w:rsid w:val="00C54157"/>
    <w:rsid w:val="00C562D9"/>
    <w:rsid w:val="00C615D5"/>
    <w:rsid w:val="00C617C7"/>
    <w:rsid w:val="00C637AD"/>
    <w:rsid w:val="00C63F9B"/>
    <w:rsid w:val="00C71645"/>
    <w:rsid w:val="00C71FB0"/>
    <w:rsid w:val="00C73F9B"/>
    <w:rsid w:val="00C80EFF"/>
    <w:rsid w:val="00C85D3A"/>
    <w:rsid w:val="00C861BA"/>
    <w:rsid w:val="00C9356E"/>
    <w:rsid w:val="00CA15F9"/>
    <w:rsid w:val="00CB367B"/>
    <w:rsid w:val="00CC23FC"/>
    <w:rsid w:val="00CE4F91"/>
    <w:rsid w:val="00CF4174"/>
    <w:rsid w:val="00D0402E"/>
    <w:rsid w:val="00D11ED5"/>
    <w:rsid w:val="00D23032"/>
    <w:rsid w:val="00D3092D"/>
    <w:rsid w:val="00D36DA2"/>
    <w:rsid w:val="00D41117"/>
    <w:rsid w:val="00D476A8"/>
    <w:rsid w:val="00D52D2D"/>
    <w:rsid w:val="00D54B3A"/>
    <w:rsid w:val="00D56146"/>
    <w:rsid w:val="00D66856"/>
    <w:rsid w:val="00D73F8C"/>
    <w:rsid w:val="00D77F13"/>
    <w:rsid w:val="00D96E37"/>
    <w:rsid w:val="00DA2C4E"/>
    <w:rsid w:val="00DB281C"/>
    <w:rsid w:val="00DD0D9D"/>
    <w:rsid w:val="00DE2572"/>
    <w:rsid w:val="00DE2813"/>
    <w:rsid w:val="00DF3777"/>
    <w:rsid w:val="00E172BD"/>
    <w:rsid w:val="00E20E22"/>
    <w:rsid w:val="00E238C4"/>
    <w:rsid w:val="00E24B68"/>
    <w:rsid w:val="00E24EE9"/>
    <w:rsid w:val="00E31E13"/>
    <w:rsid w:val="00E40159"/>
    <w:rsid w:val="00E40D41"/>
    <w:rsid w:val="00E450A3"/>
    <w:rsid w:val="00E4730B"/>
    <w:rsid w:val="00E51B33"/>
    <w:rsid w:val="00E520DD"/>
    <w:rsid w:val="00E56ADD"/>
    <w:rsid w:val="00E57E2E"/>
    <w:rsid w:val="00E61EBA"/>
    <w:rsid w:val="00E65211"/>
    <w:rsid w:val="00E73E49"/>
    <w:rsid w:val="00E77BB1"/>
    <w:rsid w:val="00E84E45"/>
    <w:rsid w:val="00E95C72"/>
    <w:rsid w:val="00E96A38"/>
    <w:rsid w:val="00E9706B"/>
    <w:rsid w:val="00E97DCA"/>
    <w:rsid w:val="00EE07F7"/>
    <w:rsid w:val="00EE52FA"/>
    <w:rsid w:val="00F049EE"/>
    <w:rsid w:val="00F26621"/>
    <w:rsid w:val="00F32356"/>
    <w:rsid w:val="00F34560"/>
    <w:rsid w:val="00F553F2"/>
    <w:rsid w:val="00F55C3A"/>
    <w:rsid w:val="00F626C8"/>
    <w:rsid w:val="00F62D37"/>
    <w:rsid w:val="00F6421D"/>
    <w:rsid w:val="00F702EA"/>
    <w:rsid w:val="00F74F06"/>
    <w:rsid w:val="00F831BF"/>
    <w:rsid w:val="00F84AEF"/>
    <w:rsid w:val="00F919D9"/>
    <w:rsid w:val="00FB5F30"/>
    <w:rsid w:val="00FC6B19"/>
    <w:rsid w:val="00FD1DBC"/>
    <w:rsid w:val="00FD5BBC"/>
    <w:rsid w:val="00FE66C2"/>
    <w:rsid w:val="00FE7E11"/>
    <w:rsid w:val="00FF1132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CE8DB1"/>
  <w15:docId w15:val="{4755C9A5-9A83-421E-90EA-2A2F84B13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spacing w:line="288" w:lineRule="auto"/>
      <w:outlineLvl w:val="2"/>
    </w:pPr>
    <w:rPr>
      <w:rFonts w:ascii="Arial" w:hAnsi="Arial"/>
      <w:sz w:val="22"/>
      <w:u w:val="single"/>
      <w:lang w:val="en-GB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spacing w:line="288" w:lineRule="auto"/>
      <w:outlineLvl w:val="5"/>
    </w:pPr>
    <w:rPr>
      <w:rFonts w:ascii="Arial" w:hAnsi="Arial"/>
      <w:i/>
      <w:iCs/>
      <w:sz w:val="22"/>
    </w:rPr>
  </w:style>
  <w:style w:type="paragraph" w:styleId="Heading7">
    <w:name w:val="heading 7"/>
    <w:basedOn w:val="Normal"/>
    <w:next w:val="Normal"/>
    <w:qFormat/>
    <w:pPr>
      <w:keepNext/>
      <w:spacing w:line="288" w:lineRule="auto"/>
      <w:outlineLvl w:val="6"/>
    </w:pPr>
    <w:rPr>
      <w:rFonts w:ascii="Arial" w:hAnsi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638"/>
      </w:tabs>
    </w:pPr>
  </w:style>
  <w:style w:type="paragraph" w:customStyle="1" w:styleId="dtuStandard">
    <w:name w:val="dtuStandard"/>
    <w:pPr>
      <w:spacing w:line="280" w:lineRule="atLeast"/>
    </w:pPr>
    <w:rPr>
      <w:rFonts w:ascii="Arial" w:hAnsi="Arial"/>
      <w:spacing w:val="4"/>
    </w:rPr>
  </w:style>
  <w:style w:type="paragraph" w:styleId="BodyText">
    <w:name w:val="Body Text"/>
    <w:basedOn w:val="Normal"/>
    <w:pPr>
      <w:spacing w:line="288" w:lineRule="auto"/>
    </w:pPr>
    <w:rPr>
      <w:rFonts w:ascii="Arial" w:hAnsi="Arial"/>
      <w:sz w:val="22"/>
    </w:rPr>
  </w:style>
  <w:style w:type="character" w:styleId="PageNumber">
    <w:name w:val="page number"/>
    <w:basedOn w:val="DefaultParagraphFont"/>
  </w:style>
  <w:style w:type="paragraph" w:customStyle="1" w:styleId="Typografi1">
    <w:name w:val="Typografi1"/>
    <w:basedOn w:val="Normal"/>
    <w:rPr>
      <w:rFonts w:ascii="Arial" w:hAnsi="Arial"/>
      <w:sz w:val="22"/>
    </w:rPr>
  </w:style>
  <w:style w:type="paragraph" w:styleId="BodyTextIndent2">
    <w:name w:val="Body Text Indent 2"/>
    <w:basedOn w:val="Normal"/>
    <w:rsid w:val="0014248E"/>
    <w:pPr>
      <w:spacing w:after="120" w:line="480" w:lineRule="auto"/>
      <w:ind w:left="283"/>
    </w:pPr>
  </w:style>
  <w:style w:type="table" w:styleId="TableGrid">
    <w:name w:val="Table Grid"/>
    <w:basedOn w:val="TableNormal"/>
    <w:rsid w:val="00416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95526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C861BA"/>
    <w:rPr>
      <w:rFonts w:ascii="Times New Roman" w:hAnsi="Times New Roman"/>
      <w:color w:val="auto"/>
      <w:u w:val="none"/>
    </w:rPr>
  </w:style>
  <w:style w:type="paragraph" w:customStyle="1" w:styleId="paragraf">
    <w:name w:val="paragraf"/>
    <w:basedOn w:val="Normal"/>
    <w:rsid w:val="002E0746"/>
    <w:pPr>
      <w:spacing w:before="200"/>
      <w:ind w:firstLine="240"/>
    </w:pPr>
    <w:rPr>
      <w:rFonts w:ascii="Tahoma" w:hAnsi="Tahoma" w:cs="Tahoma"/>
      <w:color w:val="000000"/>
      <w:sz w:val="24"/>
      <w:szCs w:val="24"/>
      <w:lang w:eastAsia="zh-CN"/>
    </w:rPr>
  </w:style>
  <w:style w:type="paragraph" w:customStyle="1" w:styleId="stk2">
    <w:name w:val="stk2"/>
    <w:basedOn w:val="Normal"/>
    <w:rsid w:val="002E0746"/>
    <w:pPr>
      <w:ind w:firstLine="240"/>
    </w:pPr>
    <w:rPr>
      <w:rFonts w:ascii="Tahoma" w:hAnsi="Tahoma" w:cs="Tahoma"/>
      <w:color w:val="000000"/>
      <w:sz w:val="24"/>
      <w:szCs w:val="24"/>
      <w:lang w:eastAsia="zh-CN"/>
    </w:rPr>
  </w:style>
  <w:style w:type="character" w:customStyle="1" w:styleId="paragrafnr1">
    <w:name w:val="paragrafnr1"/>
    <w:rsid w:val="002E0746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stknr1">
    <w:name w:val="stknr1"/>
    <w:rsid w:val="002E0746"/>
    <w:rPr>
      <w:rFonts w:ascii="Tahoma" w:hAnsi="Tahoma" w:cs="Tahoma" w:hint="default"/>
      <w:i/>
      <w:iCs/>
      <w:color w:val="000000"/>
      <w:sz w:val="24"/>
      <w:szCs w:val="24"/>
      <w:shd w:val="clear" w:color="auto" w:fill="auto"/>
    </w:rPr>
  </w:style>
  <w:style w:type="paragraph" w:customStyle="1" w:styleId="Default">
    <w:name w:val="Default"/>
    <w:rsid w:val="007E23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FD1DBC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5C20C9"/>
    <w:pPr>
      <w:ind w:left="720"/>
    </w:pPr>
    <w:rPr>
      <w:rFonts w:ascii="Calibri" w:eastAsia="SimSun" w:hAnsi="Calibri"/>
      <w:sz w:val="22"/>
      <w:szCs w:val="22"/>
      <w:lang w:eastAsia="zh-CN"/>
    </w:rPr>
  </w:style>
  <w:style w:type="character" w:customStyle="1" w:styleId="HeaderChar">
    <w:name w:val="Header Char"/>
    <w:link w:val="Header"/>
    <w:uiPriority w:val="99"/>
    <w:rsid w:val="00271CE2"/>
  </w:style>
  <w:style w:type="character" w:customStyle="1" w:styleId="FooterChar">
    <w:name w:val="Footer Char"/>
    <w:basedOn w:val="DefaultParagraphFont"/>
    <w:link w:val="Footer"/>
    <w:uiPriority w:val="99"/>
    <w:rsid w:val="00E40159"/>
  </w:style>
  <w:style w:type="paragraph" w:styleId="Revision">
    <w:name w:val="Revision"/>
    <w:hidden/>
    <w:uiPriority w:val="99"/>
    <w:semiHidden/>
    <w:rsid w:val="00555828"/>
  </w:style>
  <w:style w:type="character" w:styleId="CommentReference">
    <w:name w:val="annotation reference"/>
    <w:basedOn w:val="DefaultParagraphFont"/>
    <w:uiPriority w:val="99"/>
    <w:semiHidden/>
    <w:unhideWhenUsed/>
    <w:rsid w:val="007A24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245D"/>
  </w:style>
  <w:style w:type="character" w:customStyle="1" w:styleId="CommentTextChar">
    <w:name w:val="Comment Text Char"/>
    <w:basedOn w:val="DefaultParagraphFont"/>
    <w:link w:val="CommentText"/>
    <w:uiPriority w:val="99"/>
    <w:rsid w:val="007A245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4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24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0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2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5845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211886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84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95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30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828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941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2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1" w:color="FFFFFF"/>
                <w:bottom w:val="none" w:sz="0" w:space="0" w:color="auto"/>
                <w:right w:val="single" w:sz="4" w:space="1" w:color="FFFFFF"/>
              </w:divBdr>
              <w:divsChild>
                <w:div w:id="87211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8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08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57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57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96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DE3DB-78DB-486E-A79A-B859A8A61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719</Words>
  <Characters>4589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Økonomi 2002</vt:lpstr>
      <vt:lpstr>Økonomi 2002</vt:lpstr>
    </vt:vector>
  </TitlesOfParts>
  <Company>DTU</Company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Økonomi 2002</dc:title>
  <dc:creator>Kasper Dam Schultz</dc:creator>
  <cp:lastModifiedBy>Kasper Dam Schultz</cp:lastModifiedBy>
  <cp:revision>20</cp:revision>
  <cp:lastPrinted>2015-01-30T08:58:00Z</cp:lastPrinted>
  <dcterms:created xsi:type="dcterms:W3CDTF">2025-05-06T08:18:00Z</dcterms:created>
  <dcterms:modified xsi:type="dcterms:W3CDTF">2025-05-30T08:47:00Z</dcterms:modified>
</cp:coreProperties>
</file>